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E81D6" w14:textId="77777777" w:rsidR="00297427" w:rsidRPr="009739D1" w:rsidRDefault="003E4F7E" w:rsidP="00AA3D46">
      <w:pPr>
        <w:jc w:val="center"/>
        <w:rPr>
          <w:sz w:val="22"/>
          <w:szCs w:val="22"/>
        </w:rPr>
      </w:pPr>
      <w:r w:rsidRPr="009739D1">
        <w:rPr>
          <w:noProof/>
          <w:color w:val="FF0000"/>
          <w:sz w:val="22"/>
        </w:rPr>
        <w:drawing>
          <wp:inline distT="0" distB="0" distL="0" distR="0" wp14:anchorId="5EE50F6A" wp14:editId="148D38CA">
            <wp:extent cx="137795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7950" cy="1219200"/>
                    </a:xfrm>
                    <a:prstGeom prst="rect">
                      <a:avLst/>
                    </a:prstGeom>
                    <a:noFill/>
                    <a:ln>
                      <a:noFill/>
                    </a:ln>
                  </pic:spPr>
                </pic:pic>
              </a:graphicData>
            </a:graphic>
          </wp:inline>
        </w:drawing>
      </w:r>
    </w:p>
    <w:p w14:paraId="4097BF24" w14:textId="77777777" w:rsidR="00297427" w:rsidRPr="0084253D" w:rsidRDefault="00297427" w:rsidP="00F1450E">
      <w:pPr>
        <w:pStyle w:val="Heading1"/>
        <w:rPr>
          <w:szCs w:val="28"/>
        </w:rPr>
      </w:pPr>
      <w:r w:rsidRPr="0084253D">
        <w:rPr>
          <w:szCs w:val="28"/>
        </w:rPr>
        <w:t>WATER UTILITY TARIFF</w:t>
      </w:r>
    </w:p>
    <w:p w14:paraId="188C9E19" w14:textId="5F475D30" w:rsidR="00297427" w:rsidRPr="006853C6" w:rsidRDefault="00994304" w:rsidP="00F1450E">
      <w:pPr>
        <w:pStyle w:val="Heading1"/>
      </w:pPr>
      <w:r w:rsidRPr="006853C6">
        <w:t xml:space="preserve">Docket Number </w:t>
      </w:r>
      <w:r w:rsidR="00647E96">
        <w:t>50721</w:t>
      </w:r>
    </w:p>
    <w:p w14:paraId="6599ECA3" w14:textId="77777777" w:rsidR="00994304" w:rsidRPr="006853C6" w:rsidRDefault="00994304" w:rsidP="00AA3D46">
      <w:pPr>
        <w:rPr>
          <w:sz w:val="22"/>
          <w:szCs w:val="22"/>
          <w:u w:val="single"/>
        </w:rPr>
      </w:pPr>
    </w:p>
    <w:p w14:paraId="5D1814F6" w14:textId="77777777" w:rsidR="006F1035" w:rsidRPr="006853C6" w:rsidRDefault="006853C6" w:rsidP="00AA3D46">
      <w:pPr>
        <w:tabs>
          <w:tab w:val="right" w:pos="9532"/>
        </w:tabs>
        <w:rPr>
          <w:sz w:val="22"/>
          <w:szCs w:val="22"/>
          <w:u w:val="single"/>
        </w:rPr>
      </w:pPr>
      <w:r>
        <w:rPr>
          <w:sz w:val="22"/>
          <w:szCs w:val="22"/>
          <w:u w:val="single"/>
        </w:rPr>
        <w:t>Crystal Clear Water</w:t>
      </w:r>
      <w:r w:rsidR="00D35CD5">
        <w:rPr>
          <w:sz w:val="22"/>
          <w:szCs w:val="22"/>
          <w:u w:val="single"/>
        </w:rPr>
        <w:t>, Inc.</w:t>
      </w:r>
      <w:r w:rsidR="00297427" w:rsidRPr="006853C6">
        <w:rPr>
          <w:sz w:val="22"/>
          <w:szCs w:val="22"/>
        </w:rPr>
        <w:tab/>
      </w:r>
      <w:r>
        <w:rPr>
          <w:sz w:val="22"/>
          <w:szCs w:val="22"/>
          <w:u w:val="single"/>
        </w:rPr>
        <w:t>122 S. Ave D</w:t>
      </w:r>
    </w:p>
    <w:p w14:paraId="7FE902D8" w14:textId="77777777" w:rsidR="006F1035" w:rsidRPr="006853C6" w:rsidRDefault="006F1035" w:rsidP="00AA3D46">
      <w:pPr>
        <w:tabs>
          <w:tab w:val="right" w:pos="9532"/>
        </w:tabs>
        <w:rPr>
          <w:sz w:val="18"/>
          <w:szCs w:val="18"/>
        </w:rPr>
      </w:pPr>
      <w:r w:rsidRPr="006853C6">
        <w:rPr>
          <w:sz w:val="18"/>
          <w:szCs w:val="18"/>
        </w:rPr>
        <w:t>(Utility Name)</w:t>
      </w:r>
      <w:r w:rsidRPr="006853C6">
        <w:rPr>
          <w:sz w:val="18"/>
          <w:szCs w:val="18"/>
        </w:rPr>
        <w:tab/>
        <w:t>(Business Address)</w:t>
      </w:r>
    </w:p>
    <w:p w14:paraId="291F24BC" w14:textId="77777777" w:rsidR="006F1035" w:rsidRPr="006853C6" w:rsidRDefault="006F1035" w:rsidP="00AA3D46">
      <w:pPr>
        <w:rPr>
          <w:sz w:val="22"/>
          <w:szCs w:val="22"/>
        </w:rPr>
      </w:pPr>
    </w:p>
    <w:p w14:paraId="2AD11B56" w14:textId="77777777" w:rsidR="006F1035" w:rsidRPr="006853C6" w:rsidRDefault="006853C6" w:rsidP="00AA3D46">
      <w:pPr>
        <w:tabs>
          <w:tab w:val="right" w:pos="9532"/>
        </w:tabs>
        <w:rPr>
          <w:sz w:val="22"/>
          <w:szCs w:val="22"/>
        </w:rPr>
      </w:pPr>
      <w:r>
        <w:rPr>
          <w:sz w:val="22"/>
          <w:szCs w:val="22"/>
          <w:u w:val="single"/>
        </w:rPr>
        <w:t>Clifton, Texas 76634</w:t>
      </w:r>
      <w:r w:rsidR="006F1035" w:rsidRPr="006853C6">
        <w:rPr>
          <w:sz w:val="22"/>
          <w:szCs w:val="22"/>
        </w:rPr>
        <w:tab/>
      </w:r>
      <w:r>
        <w:rPr>
          <w:sz w:val="22"/>
          <w:szCs w:val="22"/>
          <w:u w:val="single"/>
        </w:rPr>
        <w:t>254/ 675</w:t>
      </w:r>
      <w:r w:rsidR="00934B31">
        <w:rPr>
          <w:sz w:val="22"/>
          <w:szCs w:val="22"/>
          <w:u w:val="single"/>
        </w:rPr>
        <w:t>-</w:t>
      </w:r>
      <w:r>
        <w:rPr>
          <w:sz w:val="22"/>
          <w:szCs w:val="22"/>
          <w:u w:val="single"/>
        </w:rPr>
        <w:t>3551</w:t>
      </w:r>
    </w:p>
    <w:p w14:paraId="33128052" w14:textId="77777777" w:rsidR="006F1035" w:rsidRPr="006853C6" w:rsidRDefault="006F1035" w:rsidP="00AA3D46">
      <w:pPr>
        <w:tabs>
          <w:tab w:val="right" w:pos="9532"/>
        </w:tabs>
        <w:rPr>
          <w:sz w:val="18"/>
          <w:szCs w:val="18"/>
        </w:rPr>
      </w:pPr>
      <w:r w:rsidRPr="006853C6">
        <w:rPr>
          <w:sz w:val="18"/>
          <w:szCs w:val="18"/>
        </w:rPr>
        <w:t>(City, State, Zip Code)</w:t>
      </w:r>
      <w:r w:rsidRPr="006853C6">
        <w:rPr>
          <w:sz w:val="18"/>
          <w:szCs w:val="18"/>
        </w:rPr>
        <w:tab/>
        <w:t>(Area Code/Telephone)</w:t>
      </w:r>
    </w:p>
    <w:p w14:paraId="67D1879A" w14:textId="77777777" w:rsidR="00297427" w:rsidRPr="006853C6" w:rsidRDefault="00297427" w:rsidP="00AA3D46">
      <w:pPr>
        <w:tabs>
          <w:tab w:val="right" w:pos="9360"/>
        </w:tabs>
        <w:rPr>
          <w:sz w:val="22"/>
          <w:szCs w:val="22"/>
        </w:rPr>
      </w:pPr>
    </w:p>
    <w:p w14:paraId="6C4C1987" w14:textId="77777777" w:rsidR="00297427" w:rsidRPr="006853C6" w:rsidRDefault="00297427" w:rsidP="00AA3D46">
      <w:pPr>
        <w:rPr>
          <w:sz w:val="22"/>
          <w:szCs w:val="22"/>
        </w:rPr>
      </w:pPr>
      <w:r w:rsidRPr="006853C6">
        <w:rPr>
          <w:sz w:val="22"/>
          <w:szCs w:val="22"/>
        </w:rPr>
        <w:t>This tariff is effective for utility operations under the following Certificate of Convenience and Necessity:</w:t>
      </w:r>
    </w:p>
    <w:p w14:paraId="3E7C302D" w14:textId="77777777" w:rsidR="00297427" w:rsidRPr="006853C6" w:rsidRDefault="00297427" w:rsidP="00AA3D46">
      <w:pPr>
        <w:rPr>
          <w:sz w:val="22"/>
          <w:szCs w:val="22"/>
          <w:u w:val="single"/>
        </w:rPr>
      </w:pPr>
    </w:p>
    <w:p w14:paraId="3D5109FC" w14:textId="77777777" w:rsidR="00297427" w:rsidRPr="006853C6" w:rsidRDefault="006853C6" w:rsidP="00AA3D46">
      <w:pPr>
        <w:rPr>
          <w:sz w:val="22"/>
          <w:szCs w:val="22"/>
          <w:u w:val="single"/>
        </w:rPr>
      </w:pPr>
      <w:r>
        <w:rPr>
          <w:sz w:val="22"/>
          <w:szCs w:val="22"/>
          <w:u w:val="single"/>
        </w:rPr>
        <w:t>12997</w:t>
      </w:r>
    </w:p>
    <w:p w14:paraId="68F8E801" w14:textId="77777777" w:rsidR="003701D6" w:rsidRPr="006853C6" w:rsidRDefault="003701D6" w:rsidP="00AA3D46">
      <w:pPr>
        <w:rPr>
          <w:sz w:val="22"/>
          <w:szCs w:val="22"/>
        </w:rPr>
      </w:pPr>
    </w:p>
    <w:p w14:paraId="2FE957F0" w14:textId="77777777" w:rsidR="00297427" w:rsidRPr="006853C6" w:rsidRDefault="00297427" w:rsidP="00AA3D46">
      <w:pPr>
        <w:rPr>
          <w:sz w:val="22"/>
          <w:szCs w:val="22"/>
        </w:rPr>
      </w:pPr>
      <w:r w:rsidRPr="006853C6">
        <w:rPr>
          <w:sz w:val="22"/>
          <w:szCs w:val="22"/>
        </w:rPr>
        <w:t>This tariff is effective in the following count</w:t>
      </w:r>
      <w:r w:rsidR="003B7A8E">
        <w:rPr>
          <w:sz w:val="22"/>
          <w:szCs w:val="22"/>
        </w:rPr>
        <w:t>y</w:t>
      </w:r>
      <w:r w:rsidRPr="006853C6">
        <w:rPr>
          <w:sz w:val="22"/>
          <w:szCs w:val="22"/>
        </w:rPr>
        <w:t>:</w:t>
      </w:r>
    </w:p>
    <w:p w14:paraId="25DF6968" w14:textId="77777777" w:rsidR="00297427" w:rsidRPr="006853C6" w:rsidRDefault="00297427" w:rsidP="00AA3D46">
      <w:pPr>
        <w:rPr>
          <w:sz w:val="22"/>
          <w:szCs w:val="22"/>
          <w:u w:val="single"/>
        </w:rPr>
      </w:pPr>
    </w:p>
    <w:p w14:paraId="06DB7EBF" w14:textId="77777777" w:rsidR="00297427" w:rsidRPr="006853C6" w:rsidRDefault="003B7A8E" w:rsidP="00AA3D46">
      <w:pPr>
        <w:rPr>
          <w:sz w:val="22"/>
          <w:szCs w:val="22"/>
          <w:u w:val="single"/>
        </w:rPr>
      </w:pPr>
      <w:r>
        <w:rPr>
          <w:sz w:val="22"/>
          <w:szCs w:val="22"/>
          <w:u w:val="single"/>
        </w:rPr>
        <w:t>Bosque</w:t>
      </w:r>
    </w:p>
    <w:p w14:paraId="2D9A0F33" w14:textId="77777777" w:rsidR="003701D6" w:rsidRPr="006853C6" w:rsidRDefault="003701D6" w:rsidP="00AA3D46">
      <w:pPr>
        <w:rPr>
          <w:sz w:val="22"/>
          <w:szCs w:val="22"/>
        </w:rPr>
      </w:pPr>
    </w:p>
    <w:p w14:paraId="0A45D8A5" w14:textId="77777777" w:rsidR="00F1450E" w:rsidRPr="006853C6" w:rsidRDefault="00F1450E" w:rsidP="00F1450E">
      <w:pPr>
        <w:rPr>
          <w:sz w:val="22"/>
          <w:szCs w:val="22"/>
        </w:rPr>
      </w:pPr>
      <w:r w:rsidRPr="006853C6">
        <w:rPr>
          <w:sz w:val="22"/>
          <w:szCs w:val="22"/>
        </w:rPr>
        <w:t>This tariff is effective in the following cities or unincorporated towns (if any):</w:t>
      </w:r>
    </w:p>
    <w:p w14:paraId="3494DF80" w14:textId="77777777" w:rsidR="00F1450E" w:rsidRPr="006853C6" w:rsidRDefault="00F1450E" w:rsidP="00F1450E">
      <w:pPr>
        <w:rPr>
          <w:sz w:val="22"/>
          <w:szCs w:val="22"/>
        </w:rPr>
      </w:pPr>
    </w:p>
    <w:p w14:paraId="4E4EF5C2" w14:textId="77777777" w:rsidR="00F1450E" w:rsidRPr="006853C6" w:rsidRDefault="003B7A8E" w:rsidP="00F1450E">
      <w:pPr>
        <w:rPr>
          <w:sz w:val="22"/>
          <w:szCs w:val="22"/>
        </w:rPr>
      </w:pPr>
      <w:r>
        <w:rPr>
          <w:sz w:val="22"/>
          <w:szCs w:val="22"/>
          <w:u w:val="single"/>
        </w:rPr>
        <w:t>N/A</w:t>
      </w:r>
    </w:p>
    <w:p w14:paraId="4636FF86" w14:textId="77777777" w:rsidR="00F1450E" w:rsidRPr="006853C6" w:rsidRDefault="00F1450E" w:rsidP="00AA3D46">
      <w:pPr>
        <w:rPr>
          <w:sz w:val="22"/>
          <w:szCs w:val="22"/>
        </w:rPr>
      </w:pPr>
    </w:p>
    <w:p w14:paraId="46F58EAC" w14:textId="77777777" w:rsidR="00297427" w:rsidRPr="006853C6" w:rsidRDefault="00297427" w:rsidP="00AA3D46">
      <w:pPr>
        <w:rPr>
          <w:sz w:val="22"/>
          <w:szCs w:val="22"/>
        </w:rPr>
      </w:pPr>
      <w:r w:rsidRPr="006853C6">
        <w:rPr>
          <w:sz w:val="22"/>
          <w:szCs w:val="22"/>
        </w:rPr>
        <w:t>This tariff is effective in the following subdivisions or systems:</w:t>
      </w:r>
    </w:p>
    <w:p w14:paraId="556F31E7" w14:textId="77777777" w:rsidR="00100A10" w:rsidRPr="006853C6" w:rsidRDefault="00100A10" w:rsidP="00AA3D46">
      <w:pPr>
        <w:rPr>
          <w:sz w:val="22"/>
          <w:szCs w:val="22"/>
        </w:rPr>
      </w:pPr>
    </w:p>
    <w:p w14:paraId="25DA4775" w14:textId="58871785" w:rsidR="00E87F86" w:rsidRPr="006853C6" w:rsidRDefault="00902069" w:rsidP="00AA3D46">
      <w:pPr>
        <w:rPr>
          <w:sz w:val="22"/>
          <w:szCs w:val="22"/>
        </w:rPr>
      </w:pPr>
      <w:r>
        <w:rPr>
          <w:sz w:val="22"/>
          <w:szCs w:val="22"/>
          <w:u w:val="single"/>
        </w:rPr>
        <w:t>Airport Addition</w:t>
      </w:r>
      <w:r w:rsidR="006676E0">
        <w:rPr>
          <w:sz w:val="22"/>
          <w:szCs w:val="22"/>
          <w:u w:val="single"/>
        </w:rPr>
        <w:t xml:space="preserve"> (PWS ID: 0180032)</w:t>
      </w:r>
      <w:r>
        <w:rPr>
          <w:sz w:val="22"/>
          <w:szCs w:val="22"/>
          <w:u w:val="single"/>
        </w:rPr>
        <w:t>, Whispering Ridge</w:t>
      </w:r>
      <w:r w:rsidR="006676E0">
        <w:rPr>
          <w:sz w:val="22"/>
          <w:szCs w:val="22"/>
          <w:u w:val="single"/>
        </w:rPr>
        <w:t xml:space="preserve"> (PWS ID: 0180081)</w:t>
      </w:r>
      <w:r>
        <w:rPr>
          <w:sz w:val="22"/>
          <w:szCs w:val="22"/>
          <w:u w:val="single"/>
        </w:rPr>
        <w:t xml:space="preserve">, </w:t>
      </w:r>
      <w:r w:rsidR="003B7A8E">
        <w:rPr>
          <w:sz w:val="22"/>
          <w:szCs w:val="22"/>
          <w:u w:val="single"/>
        </w:rPr>
        <w:t>Lakeline Acres</w:t>
      </w:r>
      <w:r w:rsidR="006676E0">
        <w:rPr>
          <w:sz w:val="22"/>
          <w:szCs w:val="22"/>
          <w:u w:val="single"/>
        </w:rPr>
        <w:t xml:space="preserve"> (PWS ID: 0180025),</w:t>
      </w:r>
      <w:r w:rsidR="003B7A8E">
        <w:rPr>
          <w:sz w:val="22"/>
          <w:szCs w:val="22"/>
          <w:u w:val="single"/>
        </w:rPr>
        <w:t xml:space="preserve"> and </w:t>
      </w:r>
      <w:proofErr w:type="spellStart"/>
      <w:r w:rsidR="003B7A8E">
        <w:rPr>
          <w:sz w:val="22"/>
          <w:szCs w:val="22"/>
          <w:u w:val="single"/>
        </w:rPr>
        <w:t>Glenshores</w:t>
      </w:r>
      <w:proofErr w:type="spellEnd"/>
      <w:r w:rsidR="006676E0">
        <w:rPr>
          <w:sz w:val="22"/>
          <w:szCs w:val="22"/>
          <w:u w:val="single"/>
        </w:rPr>
        <w:t xml:space="preserve"> (PWS ID: 0180030)</w:t>
      </w:r>
      <w:r w:rsidR="003B7A8E">
        <w:rPr>
          <w:sz w:val="22"/>
          <w:szCs w:val="22"/>
          <w:u w:val="single"/>
        </w:rPr>
        <w:t xml:space="preserve"> </w:t>
      </w:r>
    </w:p>
    <w:p w14:paraId="41F4137E" w14:textId="77777777" w:rsidR="00E2134C" w:rsidRPr="006853C6" w:rsidRDefault="00E2134C" w:rsidP="00AA3D46">
      <w:pPr>
        <w:rPr>
          <w:sz w:val="22"/>
          <w:szCs w:val="22"/>
        </w:rPr>
      </w:pPr>
    </w:p>
    <w:p w14:paraId="4B9CA742" w14:textId="77777777" w:rsidR="00E2134C" w:rsidRPr="006853C6" w:rsidRDefault="00E2134C" w:rsidP="005440A7">
      <w:pPr>
        <w:jc w:val="center"/>
        <w:rPr>
          <w:sz w:val="22"/>
          <w:szCs w:val="22"/>
        </w:rPr>
      </w:pPr>
      <w:r w:rsidRPr="006853C6">
        <w:rPr>
          <w:sz w:val="22"/>
          <w:szCs w:val="22"/>
        </w:rPr>
        <w:t>TABLE OF CONTENTS</w:t>
      </w:r>
    </w:p>
    <w:p w14:paraId="53C96AB0" w14:textId="77777777" w:rsidR="00E2134C" w:rsidRPr="006853C6" w:rsidRDefault="00E2134C" w:rsidP="00AA3D46">
      <w:pPr>
        <w:rPr>
          <w:sz w:val="22"/>
          <w:szCs w:val="22"/>
        </w:rPr>
      </w:pPr>
      <w:r w:rsidRPr="006853C6">
        <w:rPr>
          <w:sz w:val="22"/>
          <w:szCs w:val="22"/>
        </w:rPr>
        <w:t>The above utility lists the following sections of its tariff (if additional pages are needed for a section, all pages should be numbered consecutively):</w:t>
      </w:r>
    </w:p>
    <w:p w14:paraId="710EC85D" w14:textId="77777777" w:rsidR="00E2134C" w:rsidRPr="006853C6" w:rsidRDefault="00E2134C" w:rsidP="00AA3D46">
      <w:pPr>
        <w:rPr>
          <w:sz w:val="22"/>
          <w:szCs w:val="22"/>
        </w:rPr>
      </w:pPr>
    </w:p>
    <w:p w14:paraId="5F297D3D" w14:textId="77777777" w:rsidR="00E2134C" w:rsidRPr="006853C6" w:rsidRDefault="00E2134C" w:rsidP="00AA3D46">
      <w:pPr>
        <w:tabs>
          <w:tab w:val="right" w:leader="dot" w:pos="8640"/>
        </w:tabs>
        <w:ind w:right="720" w:firstLine="720"/>
        <w:rPr>
          <w:sz w:val="22"/>
          <w:szCs w:val="22"/>
        </w:rPr>
      </w:pPr>
      <w:r w:rsidRPr="006853C6">
        <w:rPr>
          <w:sz w:val="22"/>
          <w:szCs w:val="22"/>
        </w:rPr>
        <w:t>SECTION 1.0 -- RATE SCHEDULE</w:t>
      </w:r>
      <w:r w:rsidRPr="006853C6">
        <w:rPr>
          <w:sz w:val="22"/>
          <w:szCs w:val="22"/>
        </w:rPr>
        <w:tab/>
      </w:r>
      <w:r w:rsidR="005D5AC1">
        <w:rPr>
          <w:sz w:val="22"/>
          <w:szCs w:val="22"/>
        </w:rPr>
        <w:t>2</w:t>
      </w:r>
    </w:p>
    <w:p w14:paraId="55B664E6" w14:textId="589EBDB6" w:rsidR="00E2134C" w:rsidRPr="006853C6" w:rsidRDefault="00E2134C" w:rsidP="00AA3D46">
      <w:pPr>
        <w:tabs>
          <w:tab w:val="right" w:leader="dot" w:pos="8640"/>
        </w:tabs>
        <w:ind w:right="720" w:firstLine="720"/>
        <w:rPr>
          <w:sz w:val="22"/>
          <w:szCs w:val="22"/>
        </w:rPr>
      </w:pPr>
      <w:r w:rsidRPr="006853C6">
        <w:rPr>
          <w:sz w:val="22"/>
          <w:szCs w:val="22"/>
        </w:rPr>
        <w:t>SECTION 2.0 -- SERVICE RULES AND POLICIES</w:t>
      </w:r>
      <w:r w:rsidRPr="006853C6">
        <w:rPr>
          <w:sz w:val="22"/>
          <w:szCs w:val="22"/>
        </w:rPr>
        <w:tab/>
      </w:r>
      <w:r w:rsidR="00B0140F">
        <w:rPr>
          <w:sz w:val="22"/>
          <w:szCs w:val="22"/>
        </w:rPr>
        <w:t>3</w:t>
      </w:r>
    </w:p>
    <w:p w14:paraId="5149C04B" w14:textId="38561BFC" w:rsidR="00E2134C" w:rsidRPr="006853C6" w:rsidRDefault="00E2134C" w:rsidP="00AA3D46">
      <w:pPr>
        <w:tabs>
          <w:tab w:val="right" w:leader="dot" w:pos="8640"/>
        </w:tabs>
        <w:ind w:right="720" w:firstLine="720"/>
        <w:rPr>
          <w:sz w:val="22"/>
          <w:szCs w:val="22"/>
        </w:rPr>
      </w:pPr>
      <w:r w:rsidRPr="006853C6">
        <w:rPr>
          <w:sz w:val="22"/>
          <w:szCs w:val="22"/>
        </w:rPr>
        <w:t>SECTION 3.0 -- EXTENSION POLICY</w:t>
      </w:r>
      <w:r w:rsidRPr="006853C6">
        <w:rPr>
          <w:sz w:val="22"/>
          <w:szCs w:val="22"/>
        </w:rPr>
        <w:tab/>
      </w:r>
      <w:r w:rsidR="005D16AD">
        <w:rPr>
          <w:sz w:val="22"/>
          <w:szCs w:val="22"/>
        </w:rPr>
        <w:t>1</w:t>
      </w:r>
      <w:r w:rsidR="00B0140F">
        <w:rPr>
          <w:sz w:val="22"/>
          <w:szCs w:val="22"/>
        </w:rPr>
        <w:t>0</w:t>
      </w:r>
    </w:p>
    <w:p w14:paraId="1562D6F0" w14:textId="77777777" w:rsidR="00EE30B1" w:rsidRPr="006853C6" w:rsidRDefault="00EE30B1" w:rsidP="00AA3D46">
      <w:pPr>
        <w:ind w:firstLine="720"/>
        <w:rPr>
          <w:sz w:val="22"/>
          <w:szCs w:val="22"/>
        </w:rPr>
      </w:pPr>
    </w:p>
    <w:p w14:paraId="0BDC78ED" w14:textId="721F0010" w:rsidR="00E2134C" w:rsidRDefault="00E2134C" w:rsidP="00AA3D46">
      <w:pPr>
        <w:ind w:firstLine="720"/>
        <w:rPr>
          <w:sz w:val="22"/>
          <w:szCs w:val="22"/>
        </w:rPr>
      </w:pPr>
      <w:r w:rsidRPr="006853C6">
        <w:rPr>
          <w:sz w:val="22"/>
          <w:szCs w:val="22"/>
        </w:rPr>
        <w:t xml:space="preserve">APPENDIX A </w:t>
      </w:r>
      <w:r w:rsidR="00EA0A97" w:rsidRPr="006853C6">
        <w:rPr>
          <w:sz w:val="22"/>
          <w:szCs w:val="22"/>
        </w:rPr>
        <w:t>–</w:t>
      </w:r>
      <w:r w:rsidRPr="006853C6">
        <w:rPr>
          <w:sz w:val="22"/>
          <w:szCs w:val="22"/>
        </w:rPr>
        <w:t xml:space="preserve"> </w:t>
      </w:r>
      <w:r w:rsidR="00EA0A97" w:rsidRPr="006853C6">
        <w:rPr>
          <w:sz w:val="22"/>
          <w:szCs w:val="22"/>
        </w:rPr>
        <w:t>DROUGHT CONTINGENCY PLAN</w:t>
      </w:r>
    </w:p>
    <w:p w14:paraId="0451FCE0" w14:textId="34BD0C4A" w:rsidR="00E848EF" w:rsidRPr="006853C6" w:rsidRDefault="00E848EF" w:rsidP="00E848EF">
      <w:pPr>
        <w:ind w:firstLine="720"/>
        <w:rPr>
          <w:sz w:val="22"/>
          <w:szCs w:val="22"/>
        </w:rPr>
      </w:pPr>
      <w:r>
        <w:rPr>
          <w:sz w:val="22"/>
          <w:szCs w:val="22"/>
        </w:rPr>
        <w:t>APPENDIX B</w:t>
      </w:r>
      <w:r w:rsidRPr="006853C6">
        <w:rPr>
          <w:sz w:val="22"/>
          <w:szCs w:val="22"/>
        </w:rPr>
        <w:t xml:space="preserve"> – </w:t>
      </w:r>
      <w:r>
        <w:rPr>
          <w:sz w:val="22"/>
          <w:szCs w:val="22"/>
        </w:rPr>
        <w:t xml:space="preserve">APPLICATION FOR SERVICE </w:t>
      </w:r>
    </w:p>
    <w:p w14:paraId="2417D75E" w14:textId="77777777" w:rsidR="00EA0A97" w:rsidRPr="006853C6" w:rsidRDefault="00EA0A97" w:rsidP="00AA3D46">
      <w:pPr>
        <w:ind w:firstLine="720"/>
        <w:rPr>
          <w:sz w:val="22"/>
          <w:szCs w:val="22"/>
        </w:rPr>
      </w:pPr>
    </w:p>
    <w:p w14:paraId="41ADFEA0" w14:textId="77777777" w:rsidR="00EA0A97" w:rsidRPr="006853C6" w:rsidRDefault="00EA0A97" w:rsidP="00EA0A97">
      <w:pPr>
        <w:ind w:left="720"/>
        <w:rPr>
          <w:sz w:val="22"/>
          <w:szCs w:val="22"/>
        </w:rPr>
      </w:pPr>
      <w:r w:rsidRPr="006853C6">
        <w:rPr>
          <w:sz w:val="22"/>
          <w:szCs w:val="22"/>
        </w:rPr>
        <w:t xml:space="preserve">NOTE: Appendix A – Drought Contingency Plan (DCP) is approved by the Texas Commission on Environmental Quality (TCEQ); </w:t>
      </w:r>
      <w:proofErr w:type="gramStart"/>
      <w:r w:rsidRPr="006853C6">
        <w:rPr>
          <w:sz w:val="22"/>
          <w:szCs w:val="22"/>
        </w:rPr>
        <w:t>however</w:t>
      </w:r>
      <w:proofErr w:type="gramEnd"/>
      <w:r w:rsidRPr="006853C6">
        <w:rPr>
          <w:sz w:val="22"/>
          <w:szCs w:val="22"/>
        </w:rPr>
        <w:t xml:space="preserve"> the DCP is included as part of your approved tariff pursuant to PUC rules. If you are establishing a tariff for the first time, please contact the TCEQ to complete and submit a DCP for approval.</w:t>
      </w:r>
    </w:p>
    <w:p w14:paraId="4B0E12EC" w14:textId="77777777" w:rsidR="009344A2" w:rsidRDefault="00100A10" w:rsidP="00934B31">
      <w:pPr>
        <w:pStyle w:val="Heading2"/>
        <w:rPr>
          <w:sz w:val="22"/>
          <w:szCs w:val="22"/>
        </w:rPr>
      </w:pPr>
      <w:r w:rsidRPr="006853C6">
        <w:rPr>
          <w:sz w:val="22"/>
          <w:szCs w:val="22"/>
        </w:rPr>
        <w:br w:type="page"/>
      </w:r>
      <w:bookmarkStart w:id="0" w:name="_Ref454181791"/>
    </w:p>
    <w:p w14:paraId="75F8B68E" w14:textId="77777777" w:rsidR="009344A2" w:rsidRDefault="009344A2" w:rsidP="004F51ED">
      <w:pPr>
        <w:pStyle w:val="Header"/>
        <w:tabs>
          <w:tab w:val="clear" w:pos="8640"/>
          <w:tab w:val="left" w:pos="6570"/>
          <w:tab w:val="right" w:pos="9532"/>
        </w:tabs>
        <w:spacing w:before="0" w:after="0"/>
        <w:jc w:val="left"/>
        <w:rPr>
          <w:noProof/>
        </w:rPr>
      </w:pPr>
      <w:r w:rsidRPr="00934B31">
        <w:rPr>
          <w:sz w:val="22"/>
          <w:szCs w:val="22"/>
          <w:u w:val="single"/>
        </w:rPr>
        <w:t>Crystal Clear Water, Inc.</w:t>
      </w:r>
      <w:r w:rsidRPr="0064231D">
        <w:rPr>
          <w:color w:val="FF0000"/>
          <w:sz w:val="22"/>
          <w:szCs w:val="22"/>
        </w:rPr>
        <w:tab/>
      </w:r>
      <w:r w:rsidRPr="0064231D">
        <w:rPr>
          <w:sz w:val="22"/>
          <w:szCs w:val="22"/>
        </w:rPr>
        <w:tab/>
      </w:r>
      <w:r w:rsidRPr="003701D6">
        <w:rPr>
          <w:sz w:val="22"/>
          <w:szCs w:val="22"/>
        </w:rPr>
        <w:t xml:space="preserve">Water Utility Tariff Page No. </w:t>
      </w:r>
      <w:r>
        <w:t>2</w:t>
      </w:r>
    </w:p>
    <w:p w14:paraId="61806915" w14:textId="77777777" w:rsidR="009344A2" w:rsidRDefault="009344A2" w:rsidP="00934B31">
      <w:pPr>
        <w:pStyle w:val="Heading2"/>
        <w:rPr>
          <w:sz w:val="22"/>
          <w:szCs w:val="22"/>
        </w:rPr>
      </w:pPr>
    </w:p>
    <w:p w14:paraId="164C4271" w14:textId="77777777" w:rsidR="00934B31" w:rsidRDefault="00934B31" w:rsidP="00934B31">
      <w:pPr>
        <w:pStyle w:val="Heading2"/>
      </w:pPr>
      <w:r w:rsidRPr="006853C6">
        <w:t>SECTION 1.0 -- RATE SCHEDULE</w:t>
      </w:r>
    </w:p>
    <w:p w14:paraId="069DAD8A" w14:textId="77777777" w:rsidR="00934B31" w:rsidRPr="006853C6" w:rsidRDefault="00934B31" w:rsidP="0084253D">
      <w:pPr>
        <w:spacing w:before="0" w:after="0"/>
        <w:rPr>
          <w:sz w:val="22"/>
          <w:szCs w:val="22"/>
        </w:rPr>
      </w:pPr>
      <w:r w:rsidRPr="006853C6">
        <w:rPr>
          <w:sz w:val="22"/>
          <w:szCs w:val="22"/>
          <w:u w:val="single"/>
        </w:rPr>
        <w:t>Section 1.01 - Rates</w:t>
      </w:r>
    </w:p>
    <w:p w14:paraId="6A173B5B" w14:textId="77777777" w:rsidR="00934B31" w:rsidRPr="006853C6" w:rsidRDefault="00934B31" w:rsidP="00934B31">
      <w:pPr>
        <w:tabs>
          <w:tab w:val="left" w:pos="2880"/>
          <w:tab w:val="right" w:pos="9360"/>
        </w:tabs>
        <w:rPr>
          <w:sz w:val="22"/>
          <w:szCs w:val="22"/>
          <w:u w:val="single"/>
        </w:rPr>
      </w:pPr>
    </w:p>
    <w:p w14:paraId="184D030E" w14:textId="77777777" w:rsidR="00934B31" w:rsidRPr="006853C6" w:rsidRDefault="00934B31" w:rsidP="00E3005D">
      <w:pPr>
        <w:tabs>
          <w:tab w:val="left" w:pos="2520"/>
          <w:tab w:val="right" w:pos="9532"/>
        </w:tabs>
        <w:rPr>
          <w:sz w:val="22"/>
          <w:szCs w:val="22"/>
        </w:rPr>
      </w:pPr>
      <w:r w:rsidRPr="006853C6">
        <w:rPr>
          <w:sz w:val="22"/>
          <w:szCs w:val="22"/>
          <w:u w:val="single"/>
        </w:rPr>
        <w:t>Meter Size</w:t>
      </w:r>
      <w:r w:rsidRPr="006853C6">
        <w:rPr>
          <w:sz w:val="22"/>
          <w:szCs w:val="22"/>
        </w:rPr>
        <w:tab/>
      </w:r>
      <w:r w:rsidRPr="006853C6">
        <w:rPr>
          <w:sz w:val="22"/>
          <w:szCs w:val="22"/>
          <w:u w:val="single"/>
        </w:rPr>
        <w:t>Monthly Minimum Charge</w:t>
      </w:r>
      <w:r w:rsidRPr="006853C6">
        <w:rPr>
          <w:sz w:val="22"/>
          <w:szCs w:val="22"/>
        </w:rPr>
        <w:tab/>
      </w:r>
      <w:r w:rsidRPr="006853C6">
        <w:rPr>
          <w:sz w:val="22"/>
          <w:szCs w:val="22"/>
          <w:u w:val="single"/>
        </w:rPr>
        <w:t>Gallonage Charge</w:t>
      </w:r>
    </w:p>
    <w:p w14:paraId="5D7AE043" w14:textId="77777777" w:rsidR="00934B31" w:rsidRPr="006853C6" w:rsidRDefault="00934B31" w:rsidP="00934B31">
      <w:pPr>
        <w:tabs>
          <w:tab w:val="left" w:pos="2880"/>
          <w:tab w:val="right" w:pos="9360"/>
        </w:tabs>
        <w:rPr>
          <w:sz w:val="22"/>
          <w:szCs w:val="22"/>
        </w:rPr>
      </w:pPr>
      <w:r w:rsidRPr="006853C6">
        <w:rPr>
          <w:sz w:val="22"/>
          <w:szCs w:val="22"/>
        </w:rPr>
        <w:tab/>
      </w:r>
    </w:p>
    <w:p w14:paraId="4DFA62AD" w14:textId="1EB6F5D6" w:rsidR="00934B31" w:rsidRDefault="00934B31" w:rsidP="00E3005D">
      <w:pPr>
        <w:tabs>
          <w:tab w:val="left" w:pos="2880"/>
          <w:tab w:val="right" w:pos="9532"/>
        </w:tabs>
        <w:rPr>
          <w:sz w:val="22"/>
          <w:szCs w:val="22"/>
        </w:rPr>
      </w:pPr>
      <w:r w:rsidRPr="006853C6">
        <w:rPr>
          <w:sz w:val="22"/>
          <w:szCs w:val="22"/>
        </w:rPr>
        <w:t xml:space="preserve">5/8" </w:t>
      </w:r>
      <w:r>
        <w:rPr>
          <w:sz w:val="22"/>
          <w:szCs w:val="22"/>
        </w:rPr>
        <w:t xml:space="preserve">or </w:t>
      </w:r>
      <w:r w:rsidRPr="006853C6">
        <w:rPr>
          <w:sz w:val="22"/>
          <w:szCs w:val="22"/>
        </w:rPr>
        <w:t>3/4"</w:t>
      </w:r>
      <w:r w:rsidRPr="006853C6">
        <w:rPr>
          <w:sz w:val="22"/>
          <w:szCs w:val="22"/>
        </w:rPr>
        <w:tab/>
      </w:r>
      <w:r>
        <w:rPr>
          <w:sz w:val="22"/>
          <w:szCs w:val="22"/>
          <w:u w:val="single"/>
        </w:rPr>
        <w:t>$</w:t>
      </w:r>
      <w:r w:rsidR="006676E0">
        <w:rPr>
          <w:sz w:val="22"/>
          <w:szCs w:val="22"/>
          <w:u w:val="single"/>
        </w:rPr>
        <w:t xml:space="preserve">38.56 </w:t>
      </w:r>
      <w:r>
        <w:rPr>
          <w:sz w:val="20"/>
        </w:rPr>
        <w:t>(includes 0 gallons)</w:t>
      </w:r>
      <w:r w:rsidRPr="006853C6">
        <w:rPr>
          <w:sz w:val="22"/>
          <w:szCs w:val="22"/>
        </w:rPr>
        <w:tab/>
      </w:r>
      <w:r w:rsidRPr="00E3005D">
        <w:rPr>
          <w:sz w:val="22"/>
          <w:szCs w:val="22"/>
          <w:u w:val="words"/>
        </w:rPr>
        <w:t>$</w:t>
      </w:r>
      <w:r w:rsidR="006676E0">
        <w:rPr>
          <w:sz w:val="22"/>
          <w:szCs w:val="22"/>
          <w:u w:val="words"/>
        </w:rPr>
        <w:t>3.74</w:t>
      </w:r>
      <w:r>
        <w:rPr>
          <w:sz w:val="22"/>
          <w:szCs w:val="22"/>
        </w:rPr>
        <w:t xml:space="preserve"> per 1,000 gallons</w:t>
      </w:r>
      <w:r w:rsidR="00E3005D">
        <w:rPr>
          <w:sz w:val="22"/>
          <w:szCs w:val="22"/>
        </w:rPr>
        <w:t xml:space="preserve"> up to 5,000 </w:t>
      </w:r>
      <w:proofErr w:type="gramStart"/>
      <w:r w:rsidR="00E3005D">
        <w:rPr>
          <w:sz w:val="22"/>
          <w:szCs w:val="22"/>
        </w:rPr>
        <w:t>gallons</w:t>
      </w:r>
      <w:proofErr w:type="gramEnd"/>
    </w:p>
    <w:p w14:paraId="19A855C0" w14:textId="6E20D345" w:rsidR="00934B31" w:rsidRDefault="00934B31" w:rsidP="00E3005D">
      <w:pPr>
        <w:tabs>
          <w:tab w:val="left" w:pos="2880"/>
          <w:tab w:val="right" w:pos="9532"/>
        </w:tabs>
        <w:ind w:left="446"/>
        <w:rPr>
          <w:sz w:val="22"/>
          <w:szCs w:val="22"/>
        </w:rPr>
      </w:pPr>
      <w:r>
        <w:rPr>
          <w:sz w:val="22"/>
          <w:szCs w:val="22"/>
        </w:rPr>
        <w:t>1”</w:t>
      </w:r>
      <w:r>
        <w:rPr>
          <w:sz w:val="22"/>
          <w:szCs w:val="22"/>
        </w:rPr>
        <w:tab/>
      </w:r>
      <w:r w:rsidRPr="00E3005D">
        <w:rPr>
          <w:sz w:val="22"/>
          <w:szCs w:val="22"/>
          <w:u w:val="words"/>
        </w:rPr>
        <w:t>$</w:t>
      </w:r>
      <w:r w:rsidR="006676E0">
        <w:rPr>
          <w:sz w:val="22"/>
          <w:szCs w:val="22"/>
          <w:u w:val="words"/>
        </w:rPr>
        <w:t>96.40</w:t>
      </w:r>
      <w:r w:rsidR="00E3005D" w:rsidRPr="00E3005D">
        <w:rPr>
          <w:sz w:val="22"/>
          <w:szCs w:val="22"/>
        </w:rPr>
        <w:tab/>
      </w:r>
      <w:r w:rsidR="00E3005D" w:rsidRPr="00E3005D">
        <w:rPr>
          <w:sz w:val="22"/>
          <w:szCs w:val="22"/>
          <w:u w:val="words"/>
        </w:rPr>
        <w:t>$</w:t>
      </w:r>
      <w:r w:rsidR="006676E0">
        <w:rPr>
          <w:sz w:val="22"/>
          <w:szCs w:val="22"/>
          <w:u w:val="words"/>
        </w:rPr>
        <w:t>5.61</w:t>
      </w:r>
      <w:r w:rsidR="00E3005D" w:rsidRPr="00E3005D">
        <w:rPr>
          <w:sz w:val="22"/>
          <w:szCs w:val="22"/>
        </w:rPr>
        <w:t xml:space="preserve"> per 1,000 gallons</w:t>
      </w:r>
      <w:r w:rsidR="006676E0">
        <w:rPr>
          <w:sz w:val="22"/>
          <w:szCs w:val="22"/>
        </w:rPr>
        <w:t>, next 5,000 gallons</w:t>
      </w:r>
    </w:p>
    <w:p w14:paraId="3DA2E594" w14:textId="5F06B1B0" w:rsidR="006676E0" w:rsidRPr="006676E0" w:rsidRDefault="006676E0" w:rsidP="00E3005D">
      <w:pPr>
        <w:tabs>
          <w:tab w:val="left" w:pos="2880"/>
          <w:tab w:val="right" w:pos="9532"/>
        </w:tabs>
        <w:ind w:left="446"/>
        <w:rPr>
          <w:sz w:val="18"/>
          <w:szCs w:val="18"/>
        </w:rPr>
      </w:pPr>
      <w:r>
        <w:rPr>
          <w:sz w:val="22"/>
          <w:szCs w:val="22"/>
        </w:rPr>
        <w:t>1 ½”</w:t>
      </w:r>
      <w:r>
        <w:rPr>
          <w:sz w:val="22"/>
          <w:szCs w:val="22"/>
        </w:rPr>
        <w:tab/>
      </w:r>
      <w:r>
        <w:rPr>
          <w:sz w:val="22"/>
          <w:szCs w:val="22"/>
          <w:u w:val="single"/>
        </w:rPr>
        <w:t>192.80</w:t>
      </w:r>
      <w:r>
        <w:rPr>
          <w:sz w:val="22"/>
          <w:szCs w:val="22"/>
        </w:rPr>
        <w:tab/>
      </w:r>
      <w:r w:rsidRPr="00E3005D">
        <w:rPr>
          <w:sz w:val="22"/>
          <w:szCs w:val="22"/>
          <w:u w:val="words"/>
        </w:rPr>
        <w:t>$</w:t>
      </w:r>
      <w:r>
        <w:rPr>
          <w:sz w:val="22"/>
          <w:szCs w:val="22"/>
          <w:u w:val="words"/>
        </w:rPr>
        <w:t>6</w:t>
      </w:r>
      <w:r w:rsidRPr="00E3005D">
        <w:rPr>
          <w:sz w:val="22"/>
          <w:szCs w:val="22"/>
          <w:u w:val="words"/>
        </w:rPr>
        <w:t>.</w:t>
      </w:r>
      <w:r>
        <w:rPr>
          <w:sz w:val="22"/>
          <w:szCs w:val="22"/>
          <w:u w:val="words"/>
        </w:rPr>
        <w:t>9</w:t>
      </w:r>
      <w:r w:rsidRPr="00E3005D">
        <w:rPr>
          <w:sz w:val="22"/>
          <w:szCs w:val="22"/>
          <w:u w:val="words"/>
        </w:rPr>
        <w:t>5</w:t>
      </w:r>
      <w:r w:rsidRPr="00E3005D">
        <w:rPr>
          <w:sz w:val="22"/>
          <w:szCs w:val="22"/>
        </w:rPr>
        <w:t xml:space="preserve"> per 1,000 gallons thereafter</w:t>
      </w:r>
    </w:p>
    <w:p w14:paraId="69EE647D" w14:textId="77777777" w:rsidR="00934B31" w:rsidRPr="006853C6" w:rsidRDefault="00934B31" w:rsidP="00934B31">
      <w:pPr>
        <w:tabs>
          <w:tab w:val="left" w:pos="3240"/>
        </w:tabs>
        <w:ind w:left="360"/>
        <w:rPr>
          <w:sz w:val="22"/>
          <w:szCs w:val="22"/>
        </w:rPr>
      </w:pPr>
    </w:p>
    <w:p w14:paraId="6469FD3B" w14:textId="68D248D6" w:rsidR="006676E0" w:rsidRPr="006853C6" w:rsidRDefault="006676E0" w:rsidP="006676E0">
      <w:pPr>
        <w:tabs>
          <w:tab w:val="right" w:leader="dot" w:pos="9532"/>
        </w:tabs>
        <w:rPr>
          <w:sz w:val="22"/>
          <w:szCs w:val="22"/>
        </w:rPr>
      </w:pPr>
      <w:r>
        <w:rPr>
          <w:sz w:val="22"/>
          <w:szCs w:val="22"/>
        </w:rPr>
        <w:t>RATE CASE EXPENSE SURCHARGE</w:t>
      </w:r>
      <w:r w:rsidRPr="006853C6">
        <w:rPr>
          <w:sz w:val="22"/>
          <w:szCs w:val="22"/>
        </w:rPr>
        <w:tab/>
      </w:r>
      <w:r>
        <w:rPr>
          <w:sz w:val="22"/>
          <w:szCs w:val="22"/>
          <w:u w:val="single"/>
        </w:rPr>
        <w:t>$8.50</w:t>
      </w:r>
    </w:p>
    <w:p w14:paraId="5124B432" w14:textId="7B4FD2F2" w:rsidR="006676E0" w:rsidRPr="006853C6" w:rsidRDefault="006676E0" w:rsidP="006676E0">
      <w:pPr>
        <w:ind w:left="360"/>
        <w:rPr>
          <w:sz w:val="18"/>
          <w:szCs w:val="18"/>
        </w:rPr>
      </w:pPr>
      <w:r>
        <w:rPr>
          <w:sz w:val="18"/>
          <w:szCs w:val="18"/>
        </w:rPr>
        <w:t>TO BE COLLECTED PER MONTH, CALCULATED AS FOLLOWS: $44,965</w:t>
      </w:r>
      <w:r w:rsidR="00597878">
        <w:rPr>
          <w:sz w:val="18"/>
          <w:szCs w:val="18"/>
        </w:rPr>
        <w:t xml:space="preserve"> ÷ </w:t>
      </w:r>
      <w:r>
        <w:rPr>
          <w:sz w:val="18"/>
          <w:szCs w:val="18"/>
        </w:rPr>
        <w:t>230 CONNECTIONS</w:t>
      </w:r>
      <w:r w:rsidR="00597878">
        <w:rPr>
          <w:sz w:val="18"/>
          <w:szCs w:val="18"/>
        </w:rPr>
        <w:t xml:space="preserve"> ÷ </w:t>
      </w:r>
      <w:r w:rsidR="00CD23B1">
        <w:rPr>
          <w:sz w:val="18"/>
          <w:szCs w:val="18"/>
        </w:rPr>
        <w:t>23</w:t>
      </w:r>
      <w:r>
        <w:rPr>
          <w:sz w:val="18"/>
          <w:szCs w:val="18"/>
        </w:rPr>
        <w:t xml:space="preserve"> MONTHS = $8.50.  CRYSTAL CLEAR WATER, INC. MAY COLLECT THE SURCHARGE FOR </w:t>
      </w:r>
      <w:r w:rsidR="00CD23B1">
        <w:rPr>
          <w:sz w:val="18"/>
          <w:szCs w:val="18"/>
        </w:rPr>
        <w:t>23</w:t>
      </w:r>
      <w:r>
        <w:rPr>
          <w:sz w:val="18"/>
          <w:szCs w:val="18"/>
        </w:rPr>
        <w:t xml:space="preserve"> CONSECUTIVE MONTHS.</w:t>
      </w:r>
    </w:p>
    <w:p w14:paraId="14DC7A02" w14:textId="77777777" w:rsidR="006676E0" w:rsidRDefault="006676E0" w:rsidP="00934B31">
      <w:pPr>
        <w:rPr>
          <w:sz w:val="22"/>
          <w:szCs w:val="22"/>
        </w:rPr>
      </w:pPr>
    </w:p>
    <w:p w14:paraId="79920305" w14:textId="0821D45C" w:rsidR="00934B31" w:rsidRPr="006853C6" w:rsidRDefault="00934B31" w:rsidP="00934B31">
      <w:pPr>
        <w:rPr>
          <w:sz w:val="22"/>
          <w:szCs w:val="22"/>
        </w:rPr>
      </w:pPr>
      <w:r w:rsidRPr="006853C6">
        <w:rPr>
          <w:sz w:val="22"/>
          <w:szCs w:val="22"/>
        </w:rPr>
        <w:t>FORM OF PAYMENT: The utility will accept the following forms of payment:</w:t>
      </w:r>
    </w:p>
    <w:p w14:paraId="718AE16E" w14:textId="77777777" w:rsidR="00934B31" w:rsidRPr="006853C6" w:rsidRDefault="00934B31" w:rsidP="00934B31">
      <w:pPr>
        <w:tabs>
          <w:tab w:val="left" w:pos="1260"/>
          <w:tab w:val="left" w:pos="2880"/>
          <w:tab w:val="left" w:pos="5040"/>
          <w:tab w:val="left" w:pos="6840"/>
          <w:tab w:val="right" w:pos="9532"/>
        </w:tabs>
        <w:rPr>
          <w:sz w:val="22"/>
          <w:szCs w:val="22"/>
        </w:rPr>
      </w:pPr>
      <w:r w:rsidRPr="006853C6">
        <w:rPr>
          <w:sz w:val="22"/>
          <w:szCs w:val="22"/>
        </w:rPr>
        <w:t xml:space="preserve">Cash </w:t>
      </w:r>
      <w:r w:rsidRPr="006853C6">
        <w:rPr>
          <w:sz w:val="22"/>
          <w:szCs w:val="22"/>
          <w:u w:val="single"/>
        </w:rPr>
        <w:t>X</w:t>
      </w:r>
      <w:r w:rsidRPr="006853C6">
        <w:rPr>
          <w:sz w:val="22"/>
          <w:szCs w:val="22"/>
        </w:rPr>
        <w:t>, Check _</w:t>
      </w:r>
      <w:r w:rsidRPr="006853C6">
        <w:rPr>
          <w:sz w:val="22"/>
          <w:szCs w:val="22"/>
          <w:u w:val="single"/>
        </w:rPr>
        <w:t>X_</w:t>
      </w:r>
      <w:r w:rsidRPr="006853C6">
        <w:rPr>
          <w:sz w:val="22"/>
          <w:szCs w:val="22"/>
        </w:rPr>
        <w:t>, Money Order _</w:t>
      </w:r>
      <w:r w:rsidRPr="006853C6">
        <w:rPr>
          <w:sz w:val="22"/>
          <w:szCs w:val="22"/>
          <w:u w:val="single"/>
        </w:rPr>
        <w:t>X_</w:t>
      </w:r>
      <w:r w:rsidRPr="006853C6">
        <w:rPr>
          <w:sz w:val="22"/>
          <w:szCs w:val="22"/>
        </w:rPr>
        <w:t>, MasterCard __, Visa _, Electronic Fund Transfer __</w:t>
      </w:r>
    </w:p>
    <w:p w14:paraId="77F73AA9" w14:textId="2DC6417B" w:rsidR="00934B31" w:rsidRPr="006853C6" w:rsidRDefault="00934B31" w:rsidP="00934B31">
      <w:pPr>
        <w:pStyle w:val="ListParagraph"/>
        <w:ind w:left="360"/>
        <w:rPr>
          <w:rFonts w:ascii="Times New Roman" w:hAnsi="Times New Roman" w:cs="Times New Roman"/>
          <w:sz w:val="18"/>
          <w:szCs w:val="18"/>
        </w:rPr>
      </w:pPr>
      <w:r w:rsidRPr="006853C6">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w:t>
      </w:r>
    </w:p>
    <w:p w14:paraId="62924F6B" w14:textId="77777777" w:rsidR="00934B31" w:rsidRPr="006853C6" w:rsidRDefault="00934B31" w:rsidP="00934B31">
      <w:pPr>
        <w:rPr>
          <w:sz w:val="22"/>
          <w:szCs w:val="22"/>
        </w:rPr>
      </w:pPr>
    </w:p>
    <w:p w14:paraId="21FD969D" w14:textId="77777777" w:rsidR="00934B31" w:rsidRPr="006853C6" w:rsidRDefault="00934B31" w:rsidP="00934B31">
      <w:pPr>
        <w:tabs>
          <w:tab w:val="right" w:leader="dot" w:pos="9532"/>
        </w:tabs>
        <w:rPr>
          <w:sz w:val="22"/>
          <w:szCs w:val="22"/>
        </w:rPr>
      </w:pPr>
      <w:r w:rsidRPr="006853C6">
        <w:rPr>
          <w:sz w:val="22"/>
          <w:szCs w:val="22"/>
        </w:rPr>
        <w:t>REGULATORY ASSESSMENT</w:t>
      </w:r>
      <w:r w:rsidRPr="006853C6">
        <w:rPr>
          <w:sz w:val="22"/>
          <w:szCs w:val="22"/>
        </w:rPr>
        <w:tab/>
      </w:r>
      <w:r w:rsidRPr="006853C6">
        <w:rPr>
          <w:sz w:val="22"/>
          <w:szCs w:val="22"/>
          <w:u w:val="single"/>
        </w:rPr>
        <w:t>1.0%</w:t>
      </w:r>
    </w:p>
    <w:p w14:paraId="1887B73D" w14:textId="77777777" w:rsidR="00934B31" w:rsidRPr="006853C6" w:rsidRDefault="00934B31" w:rsidP="00934B31">
      <w:pPr>
        <w:ind w:left="360"/>
        <w:rPr>
          <w:sz w:val="18"/>
          <w:szCs w:val="18"/>
        </w:rPr>
      </w:pPr>
      <w:r w:rsidRPr="006853C6">
        <w:rPr>
          <w:sz w:val="18"/>
          <w:szCs w:val="18"/>
        </w:rPr>
        <w:t>PUC RULES REQUIRE THE UTILITY TO COLLECT A FEE OF ONE PERCENT OF THE RETAIL MONTHLY BILL AND TO REMIT FEE TO THE TCEQ.</w:t>
      </w:r>
    </w:p>
    <w:p w14:paraId="298D6D76" w14:textId="77777777" w:rsidR="00934B31" w:rsidRPr="006853C6" w:rsidRDefault="00934B31" w:rsidP="00934B31">
      <w:pPr>
        <w:tabs>
          <w:tab w:val="right" w:leader="dot" w:pos="9360"/>
        </w:tabs>
        <w:rPr>
          <w:sz w:val="22"/>
          <w:szCs w:val="22"/>
        </w:rPr>
      </w:pPr>
    </w:p>
    <w:p w14:paraId="31AD1A97" w14:textId="77777777" w:rsidR="00934B31" w:rsidRPr="006853C6" w:rsidRDefault="00934B31" w:rsidP="00934B31">
      <w:pPr>
        <w:rPr>
          <w:sz w:val="22"/>
          <w:szCs w:val="22"/>
          <w:u w:val="single"/>
        </w:rPr>
      </w:pPr>
      <w:r w:rsidRPr="006853C6">
        <w:rPr>
          <w:sz w:val="22"/>
          <w:szCs w:val="22"/>
          <w:u w:val="single"/>
        </w:rPr>
        <w:t>Section 1.02 – Miscellaneous Fees</w:t>
      </w:r>
    </w:p>
    <w:p w14:paraId="58E1DAB6" w14:textId="77777777" w:rsidR="00934B31" w:rsidRPr="006853C6" w:rsidRDefault="00934B31" w:rsidP="00934B31">
      <w:pPr>
        <w:rPr>
          <w:sz w:val="22"/>
          <w:szCs w:val="22"/>
          <w:u w:val="single"/>
        </w:rPr>
      </w:pPr>
    </w:p>
    <w:p w14:paraId="6B90595F" w14:textId="4BAF32A3" w:rsidR="00934B31" w:rsidRPr="006853C6" w:rsidRDefault="00934B31" w:rsidP="00934B31">
      <w:pPr>
        <w:tabs>
          <w:tab w:val="right" w:leader="dot" w:pos="9532"/>
        </w:tabs>
        <w:rPr>
          <w:sz w:val="22"/>
          <w:szCs w:val="22"/>
        </w:rPr>
      </w:pPr>
      <w:r w:rsidRPr="006853C6">
        <w:rPr>
          <w:sz w:val="22"/>
          <w:szCs w:val="22"/>
        </w:rPr>
        <w:t>TAP FEE</w:t>
      </w:r>
      <w:r w:rsidR="00EB0747">
        <w:rPr>
          <w:sz w:val="22"/>
          <w:szCs w:val="22"/>
        </w:rPr>
        <w:t xml:space="preserve"> (Standard)</w:t>
      </w:r>
      <w:r w:rsidRPr="006853C6">
        <w:rPr>
          <w:sz w:val="22"/>
          <w:szCs w:val="22"/>
        </w:rPr>
        <w:tab/>
      </w:r>
      <w:r w:rsidRPr="006853C6">
        <w:rPr>
          <w:sz w:val="22"/>
          <w:szCs w:val="22"/>
          <w:u w:val="single"/>
        </w:rPr>
        <w:t>$</w:t>
      </w:r>
      <w:r w:rsidR="00E3005D">
        <w:rPr>
          <w:sz w:val="22"/>
          <w:szCs w:val="22"/>
          <w:u w:val="single"/>
        </w:rPr>
        <w:t>1,</w:t>
      </w:r>
      <w:r w:rsidR="006676E0">
        <w:rPr>
          <w:sz w:val="22"/>
          <w:szCs w:val="22"/>
          <w:u w:val="single"/>
        </w:rPr>
        <w:t>5</w:t>
      </w:r>
      <w:r w:rsidR="00E3005D">
        <w:rPr>
          <w:sz w:val="22"/>
          <w:szCs w:val="22"/>
          <w:u w:val="single"/>
        </w:rPr>
        <w:t>00</w:t>
      </w:r>
      <w:r>
        <w:rPr>
          <w:sz w:val="22"/>
          <w:szCs w:val="22"/>
          <w:u w:val="single"/>
        </w:rPr>
        <w:t>.00</w:t>
      </w:r>
    </w:p>
    <w:p w14:paraId="1BC188E0" w14:textId="4F0BA478" w:rsidR="00934B31" w:rsidRPr="00E848EF" w:rsidRDefault="00934B31" w:rsidP="00934B31">
      <w:pPr>
        <w:ind w:left="360"/>
        <w:rPr>
          <w:sz w:val="18"/>
          <w:szCs w:val="18"/>
        </w:rPr>
      </w:pPr>
      <w:r w:rsidRPr="006853C6">
        <w:rPr>
          <w:sz w:val="18"/>
          <w:szCs w:val="18"/>
        </w:rPr>
        <w:t xml:space="preserve">TAP FEE </w:t>
      </w:r>
      <w:r w:rsidR="00E848EF" w:rsidRPr="00E848EF">
        <w:rPr>
          <w:rFonts w:eastAsia="Verdana"/>
          <w:sz w:val="18"/>
          <w:szCs w:val="18"/>
        </w:rPr>
        <w:t>C</w:t>
      </w:r>
      <w:r w:rsidR="00E848EF" w:rsidRPr="00E848EF">
        <w:rPr>
          <w:rFonts w:eastAsia="Verdana"/>
          <w:spacing w:val="-1"/>
          <w:sz w:val="18"/>
          <w:szCs w:val="18"/>
        </w:rPr>
        <w:t>O</w:t>
      </w:r>
      <w:r w:rsidR="00E848EF" w:rsidRPr="00E848EF">
        <w:rPr>
          <w:rFonts w:eastAsia="Verdana"/>
          <w:sz w:val="18"/>
          <w:szCs w:val="18"/>
        </w:rPr>
        <w:t>VERS</w:t>
      </w:r>
      <w:r w:rsidR="00E848EF" w:rsidRPr="00E848EF">
        <w:rPr>
          <w:rFonts w:eastAsia="Verdana"/>
          <w:spacing w:val="-3"/>
          <w:sz w:val="18"/>
          <w:szCs w:val="18"/>
        </w:rPr>
        <w:t xml:space="preserve"> </w:t>
      </w:r>
      <w:r w:rsidR="00E848EF" w:rsidRPr="00E848EF">
        <w:rPr>
          <w:rFonts w:eastAsia="Verdana"/>
          <w:spacing w:val="1"/>
          <w:sz w:val="18"/>
          <w:szCs w:val="18"/>
        </w:rPr>
        <w:t>T</w:t>
      </w:r>
      <w:r w:rsidR="00E848EF" w:rsidRPr="00E848EF">
        <w:rPr>
          <w:rFonts w:eastAsia="Verdana"/>
          <w:sz w:val="18"/>
          <w:szCs w:val="18"/>
        </w:rPr>
        <w:t>HE</w:t>
      </w:r>
      <w:r w:rsidR="00E848EF" w:rsidRPr="00E848EF">
        <w:rPr>
          <w:rFonts w:eastAsia="Verdana"/>
          <w:spacing w:val="-3"/>
          <w:sz w:val="18"/>
          <w:szCs w:val="18"/>
        </w:rPr>
        <w:t xml:space="preserve"> </w:t>
      </w:r>
      <w:r w:rsidR="00E848EF" w:rsidRPr="00E848EF">
        <w:rPr>
          <w:rFonts w:eastAsia="Verdana"/>
          <w:spacing w:val="-1"/>
          <w:sz w:val="18"/>
          <w:szCs w:val="18"/>
        </w:rPr>
        <w:t>U</w:t>
      </w:r>
      <w:r w:rsidR="00E848EF" w:rsidRPr="00E848EF">
        <w:rPr>
          <w:rFonts w:eastAsia="Verdana"/>
          <w:spacing w:val="1"/>
          <w:sz w:val="18"/>
          <w:szCs w:val="18"/>
        </w:rPr>
        <w:t>TI</w:t>
      </w:r>
      <w:r w:rsidR="00E848EF" w:rsidRPr="00E848EF">
        <w:rPr>
          <w:rFonts w:eastAsia="Verdana"/>
          <w:spacing w:val="-1"/>
          <w:sz w:val="18"/>
          <w:szCs w:val="18"/>
        </w:rPr>
        <w:t>L</w:t>
      </w:r>
      <w:r w:rsidR="00E848EF" w:rsidRPr="00E848EF">
        <w:rPr>
          <w:rFonts w:eastAsia="Verdana"/>
          <w:spacing w:val="1"/>
          <w:sz w:val="18"/>
          <w:szCs w:val="18"/>
        </w:rPr>
        <w:t>I</w:t>
      </w:r>
      <w:r w:rsidR="00E848EF" w:rsidRPr="00E848EF">
        <w:rPr>
          <w:rFonts w:eastAsia="Verdana"/>
          <w:spacing w:val="-2"/>
          <w:sz w:val="18"/>
          <w:szCs w:val="18"/>
        </w:rPr>
        <w:t>T</w:t>
      </w:r>
      <w:r w:rsidR="00E848EF" w:rsidRPr="00E848EF">
        <w:rPr>
          <w:rFonts w:eastAsia="Verdana"/>
          <w:spacing w:val="1"/>
          <w:sz w:val="18"/>
          <w:szCs w:val="18"/>
        </w:rPr>
        <w:t>Y</w:t>
      </w:r>
      <w:r w:rsidR="00E848EF" w:rsidRPr="00E848EF">
        <w:rPr>
          <w:rFonts w:eastAsia="Verdana"/>
          <w:spacing w:val="-2"/>
          <w:sz w:val="18"/>
          <w:szCs w:val="18"/>
        </w:rPr>
        <w:t>’</w:t>
      </w:r>
      <w:r w:rsidR="00E848EF" w:rsidRPr="00E848EF">
        <w:rPr>
          <w:rFonts w:eastAsia="Verdana"/>
          <w:sz w:val="18"/>
          <w:szCs w:val="18"/>
        </w:rPr>
        <w:t>S C</w:t>
      </w:r>
      <w:r w:rsidR="00E848EF" w:rsidRPr="00E848EF">
        <w:rPr>
          <w:rFonts w:eastAsia="Verdana"/>
          <w:spacing w:val="-1"/>
          <w:sz w:val="18"/>
          <w:szCs w:val="18"/>
        </w:rPr>
        <w:t>O</w:t>
      </w:r>
      <w:r w:rsidR="00E848EF" w:rsidRPr="00E848EF">
        <w:rPr>
          <w:rFonts w:eastAsia="Verdana"/>
          <w:sz w:val="18"/>
          <w:szCs w:val="18"/>
        </w:rPr>
        <w:t>S</w:t>
      </w:r>
      <w:r w:rsidR="00E848EF" w:rsidRPr="00E848EF">
        <w:rPr>
          <w:rFonts w:eastAsia="Verdana"/>
          <w:spacing w:val="-2"/>
          <w:sz w:val="18"/>
          <w:szCs w:val="18"/>
        </w:rPr>
        <w:t>T</w:t>
      </w:r>
      <w:r w:rsidR="00E848EF" w:rsidRPr="00E848EF">
        <w:rPr>
          <w:rFonts w:eastAsia="Verdana"/>
          <w:sz w:val="18"/>
          <w:szCs w:val="18"/>
        </w:rPr>
        <w:t>S F</w:t>
      </w:r>
      <w:r w:rsidR="00E848EF" w:rsidRPr="00E848EF">
        <w:rPr>
          <w:rFonts w:eastAsia="Verdana"/>
          <w:spacing w:val="-3"/>
          <w:sz w:val="18"/>
          <w:szCs w:val="18"/>
        </w:rPr>
        <w:t>O</w:t>
      </w:r>
      <w:r w:rsidR="00E848EF" w:rsidRPr="00E848EF">
        <w:rPr>
          <w:rFonts w:eastAsia="Verdana"/>
          <w:sz w:val="18"/>
          <w:szCs w:val="18"/>
        </w:rPr>
        <w:t xml:space="preserve">R </w:t>
      </w:r>
      <w:r w:rsidR="00E848EF" w:rsidRPr="00E848EF">
        <w:rPr>
          <w:rFonts w:eastAsia="Verdana"/>
          <w:spacing w:val="1"/>
          <w:sz w:val="18"/>
          <w:szCs w:val="18"/>
        </w:rPr>
        <w:t>M</w:t>
      </w:r>
      <w:r w:rsidR="00E848EF" w:rsidRPr="00E848EF">
        <w:rPr>
          <w:rFonts w:eastAsia="Verdana"/>
          <w:spacing w:val="-2"/>
          <w:sz w:val="18"/>
          <w:szCs w:val="18"/>
        </w:rPr>
        <w:t>A</w:t>
      </w:r>
      <w:r w:rsidR="00E848EF" w:rsidRPr="00E848EF">
        <w:rPr>
          <w:rFonts w:eastAsia="Verdana"/>
          <w:spacing w:val="1"/>
          <w:sz w:val="18"/>
          <w:szCs w:val="18"/>
        </w:rPr>
        <w:t>T</w:t>
      </w:r>
      <w:r w:rsidR="00E848EF" w:rsidRPr="00E848EF">
        <w:rPr>
          <w:rFonts w:eastAsia="Verdana"/>
          <w:sz w:val="18"/>
          <w:szCs w:val="18"/>
        </w:rPr>
        <w:t>ER</w:t>
      </w:r>
      <w:r w:rsidR="00E848EF" w:rsidRPr="00E848EF">
        <w:rPr>
          <w:rFonts w:eastAsia="Verdana"/>
          <w:spacing w:val="-2"/>
          <w:sz w:val="18"/>
          <w:szCs w:val="18"/>
        </w:rPr>
        <w:t>I</w:t>
      </w:r>
      <w:r w:rsidR="00E848EF" w:rsidRPr="00E848EF">
        <w:rPr>
          <w:rFonts w:eastAsia="Verdana"/>
          <w:sz w:val="18"/>
          <w:szCs w:val="18"/>
        </w:rPr>
        <w:t>A</w:t>
      </w:r>
      <w:r w:rsidR="00E848EF" w:rsidRPr="00E848EF">
        <w:rPr>
          <w:rFonts w:eastAsia="Verdana"/>
          <w:spacing w:val="-1"/>
          <w:sz w:val="18"/>
          <w:szCs w:val="18"/>
        </w:rPr>
        <w:t>L</w:t>
      </w:r>
      <w:r w:rsidR="00E848EF" w:rsidRPr="00E848EF">
        <w:rPr>
          <w:rFonts w:eastAsia="Verdana"/>
          <w:sz w:val="18"/>
          <w:szCs w:val="18"/>
        </w:rPr>
        <w:t>S A</w:t>
      </w:r>
      <w:r w:rsidR="00E848EF" w:rsidRPr="00E848EF">
        <w:rPr>
          <w:rFonts w:eastAsia="Verdana"/>
          <w:spacing w:val="-2"/>
          <w:sz w:val="18"/>
          <w:szCs w:val="18"/>
        </w:rPr>
        <w:t>N</w:t>
      </w:r>
      <w:r w:rsidR="00E848EF" w:rsidRPr="00E848EF">
        <w:rPr>
          <w:rFonts w:eastAsia="Verdana"/>
          <w:sz w:val="18"/>
          <w:szCs w:val="18"/>
        </w:rPr>
        <w:t xml:space="preserve">D </w:t>
      </w:r>
      <w:r w:rsidR="00E848EF" w:rsidRPr="00E848EF">
        <w:rPr>
          <w:rFonts w:eastAsia="Verdana"/>
          <w:spacing w:val="-1"/>
          <w:sz w:val="18"/>
          <w:szCs w:val="18"/>
        </w:rPr>
        <w:t>L</w:t>
      </w:r>
      <w:r w:rsidR="00E848EF" w:rsidRPr="00E848EF">
        <w:rPr>
          <w:rFonts w:eastAsia="Verdana"/>
          <w:spacing w:val="-2"/>
          <w:sz w:val="18"/>
          <w:szCs w:val="18"/>
        </w:rPr>
        <w:t>A</w:t>
      </w:r>
      <w:r w:rsidR="00E848EF" w:rsidRPr="00E848EF">
        <w:rPr>
          <w:rFonts w:eastAsia="Verdana"/>
          <w:sz w:val="18"/>
          <w:szCs w:val="18"/>
        </w:rPr>
        <w:t>B</w:t>
      </w:r>
      <w:r w:rsidR="00E848EF" w:rsidRPr="00E848EF">
        <w:rPr>
          <w:rFonts w:eastAsia="Verdana"/>
          <w:spacing w:val="-1"/>
          <w:sz w:val="18"/>
          <w:szCs w:val="18"/>
        </w:rPr>
        <w:t>O</w:t>
      </w:r>
      <w:r w:rsidR="00E848EF" w:rsidRPr="00E848EF">
        <w:rPr>
          <w:rFonts w:eastAsia="Verdana"/>
          <w:sz w:val="18"/>
          <w:szCs w:val="18"/>
        </w:rPr>
        <w:t xml:space="preserve">R </w:t>
      </w:r>
      <w:r w:rsidR="00E848EF" w:rsidRPr="00E848EF">
        <w:rPr>
          <w:rFonts w:eastAsia="Verdana"/>
          <w:spacing w:val="1"/>
          <w:sz w:val="18"/>
          <w:szCs w:val="18"/>
        </w:rPr>
        <w:t>T</w:t>
      </w:r>
      <w:r w:rsidR="00E848EF" w:rsidRPr="00E848EF">
        <w:rPr>
          <w:rFonts w:eastAsia="Verdana"/>
          <w:sz w:val="18"/>
          <w:szCs w:val="18"/>
        </w:rPr>
        <w:t>O</w:t>
      </w:r>
      <w:r w:rsidR="00E848EF" w:rsidRPr="00E848EF">
        <w:rPr>
          <w:rFonts w:eastAsia="Verdana"/>
          <w:spacing w:val="-1"/>
          <w:sz w:val="18"/>
          <w:szCs w:val="18"/>
        </w:rPr>
        <w:t xml:space="preserve"> </w:t>
      </w:r>
      <w:r w:rsidR="00E848EF" w:rsidRPr="00E848EF">
        <w:rPr>
          <w:rFonts w:eastAsia="Verdana"/>
          <w:spacing w:val="1"/>
          <w:sz w:val="18"/>
          <w:szCs w:val="18"/>
        </w:rPr>
        <w:t>I</w:t>
      </w:r>
      <w:r w:rsidR="00E848EF" w:rsidRPr="00E848EF">
        <w:rPr>
          <w:rFonts w:eastAsia="Verdana"/>
          <w:sz w:val="18"/>
          <w:szCs w:val="18"/>
        </w:rPr>
        <w:t>N</w:t>
      </w:r>
      <w:r w:rsidR="00E848EF" w:rsidRPr="00E848EF">
        <w:rPr>
          <w:rFonts w:eastAsia="Verdana"/>
          <w:spacing w:val="-2"/>
          <w:sz w:val="18"/>
          <w:szCs w:val="18"/>
        </w:rPr>
        <w:t>S</w:t>
      </w:r>
      <w:r w:rsidR="00E848EF" w:rsidRPr="00E848EF">
        <w:rPr>
          <w:rFonts w:eastAsia="Verdana"/>
          <w:spacing w:val="1"/>
          <w:sz w:val="18"/>
          <w:szCs w:val="18"/>
        </w:rPr>
        <w:t>T</w:t>
      </w:r>
      <w:r w:rsidR="00E848EF" w:rsidRPr="00E848EF">
        <w:rPr>
          <w:rFonts w:eastAsia="Verdana"/>
          <w:sz w:val="18"/>
          <w:szCs w:val="18"/>
        </w:rPr>
        <w:t>A</w:t>
      </w:r>
      <w:r w:rsidR="00E848EF" w:rsidRPr="00E848EF">
        <w:rPr>
          <w:rFonts w:eastAsia="Verdana"/>
          <w:spacing w:val="-1"/>
          <w:sz w:val="18"/>
          <w:szCs w:val="18"/>
        </w:rPr>
        <w:t>L</w:t>
      </w:r>
      <w:r w:rsidR="00E848EF" w:rsidRPr="00E848EF">
        <w:rPr>
          <w:rFonts w:eastAsia="Verdana"/>
          <w:sz w:val="18"/>
          <w:szCs w:val="18"/>
        </w:rPr>
        <w:t>L</w:t>
      </w:r>
      <w:r w:rsidR="00E848EF" w:rsidRPr="00E848EF">
        <w:rPr>
          <w:rFonts w:eastAsia="Verdana"/>
          <w:spacing w:val="-1"/>
          <w:sz w:val="18"/>
          <w:szCs w:val="18"/>
        </w:rPr>
        <w:t xml:space="preserve"> </w:t>
      </w:r>
      <w:r w:rsidR="00E848EF" w:rsidRPr="00E848EF">
        <w:rPr>
          <w:rFonts w:eastAsia="Verdana"/>
          <w:sz w:val="18"/>
          <w:szCs w:val="18"/>
        </w:rPr>
        <w:t>A S</w:t>
      </w:r>
      <w:r w:rsidR="00E848EF" w:rsidRPr="00E848EF">
        <w:rPr>
          <w:rFonts w:eastAsia="Verdana"/>
          <w:spacing w:val="1"/>
          <w:sz w:val="18"/>
          <w:szCs w:val="18"/>
        </w:rPr>
        <w:t>T</w:t>
      </w:r>
      <w:r w:rsidR="00E848EF" w:rsidRPr="00E848EF">
        <w:rPr>
          <w:rFonts w:eastAsia="Verdana"/>
          <w:spacing w:val="-2"/>
          <w:sz w:val="18"/>
          <w:szCs w:val="18"/>
        </w:rPr>
        <w:t>A</w:t>
      </w:r>
      <w:r w:rsidR="00E848EF" w:rsidRPr="00E848EF">
        <w:rPr>
          <w:rFonts w:eastAsia="Verdana"/>
          <w:sz w:val="18"/>
          <w:szCs w:val="18"/>
        </w:rPr>
        <w:t>ND</w:t>
      </w:r>
      <w:r w:rsidR="00E848EF" w:rsidRPr="00E848EF">
        <w:rPr>
          <w:rFonts w:eastAsia="Verdana"/>
          <w:spacing w:val="-2"/>
          <w:sz w:val="18"/>
          <w:szCs w:val="18"/>
        </w:rPr>
        <w:t>A</w:t>
      </w:r>
      <w:r w:rsidR="00E848EF" w:rsidRPr="00E848EF">
        <w:rPr>
          <w:rFonts w:eastAsia="Verdana"/>
          <w:sz w:val="18"/>
          <w:szCs w:val="18"/>
        </w:rPr>
        <w:t>RD RE</w:t>
      </w:r>
      <w:r w:rsidR="00E848EF" w:rsidRPr="00E848EF">
        <w:rPr>
          <w:rFonts w:eastAsia="Verdana"/>
          <w:spacing w:val="-2"/>
          <w:sz w:val="18"/>
          <w:szCs w:val="18"/>
        </w:rPr>
        <w:t>S</w:t>
      </w:r>
      <w:r w:rsidR="00E848EF" w:rsidRPr="00E848EF">
        <w:rPr>
          <w:rFonts w:eastAsia="Verdana"/>
          <w:spacing w:val="1"/>
          <w:sz w:val="18"/>
          <w:szCs w:val="18"/>
        </w:rPr>
        <w:t>I</w:t>
      </w:r>
      <w:r w:rsidR="00E848EF" w:rsidRPr="00E848EF">
        <w:rPr>
          <w:rFonts w:eastAsia="Verdana"/>
          <w:sz w:val="18"/>
          <w:szCs w:val="18"/>
        </w:rPr>
        <w:t>D</w:t>
      </w:r>
      <w:r w:rsidR="00E848EF" w:rsidRPr="00E848EF">
        <w:rPr>
          <w:rFonts w:eastAsia="Verdana"/>
          <w:spacing w:val="-3"/>
          <w:sz w:val="18"/>
          <w:szCs w:val="18"/>
        </w:rPr>
        <w:t>E</w:t>
      </w:r>
      <w:r w:rsidR="00E848EF" w:rsidRPr="00E848EF">
        <w:rPr>
          <w:rFonts w:eastAsia="Verdana"/>
          <w:spacing w:val="-2"/>
          <w:sz w:val="18"/>
          <w:szCs w:val="18"/>
        </w:rPr>
        <w:t>N</w:t>
      </w:r>
      <w:r w:rsidR="00E848EF" w:rsidRPr="00E848EF">
        <w:rPr>
          <w:rFonts w:eastAsia="Verdana"/>
          <w:spacing w:val="1"/>
          <w:sz w:val="18"/>
          <w:szCs w:val="18"/>
        </w:rPr>
        <w:t>TI</w:t>
      </w:r>
      <w:r w:rsidR="00E848EF" w:rsidRPr="00E848EF">
        <w:rPr>
          <w:rFonts w:eastAsia="Verdana"/>
          <w:sz w:val="18"/>
          <w:szCs w:val="18"/>
        </w:rPr>
        <w:t>AL</w:t>
      </w:r>
      <w:r w:rsidR="00E848EF" w:rsidRPr="00E848EF">
        <w:rPr>
          <w:rFonts w:eastAsia="Verdana"/>
          <w:spacing w:val="-1"/>
          <w:sz w:val="18"/>
          <w:szCs w:val="18"/>
        </w:rPr>
        <w:t xml:space="preserve"> 5</w:t>
      </w:r>
      <w:r w:rsidR="00E848EF" w:rsidRPr="00E848EF">
        <w:rPr>
          <w:rFonts w:eastAsia="Verdana"/>
          <w:sz w:val="18"/>
          <w:szCs w:val="18"/>
        </w:rPr>
        <w:t>/</w:t>
      </w:r>
      <w:r w:rsidR="00E848EF" w:rsidRPr="00E848EF">
        <w:rPr>
          <w:rFonts w:eastAsia="Verdana"/>
          <w:spacing w:val="-1"/>
          <w:sz w:val="18"/>
          <w:szCs w:val="18"/>
        </w:rPr>
        <w:t>8</w:t>
      </w:r>
      <w:r w:rsidR="00E848EF" w:rsidRPr="00E848EF">
        <w:rPr>
          <w:rFonts w:eastAsia="Verdana"/>
          <w:sz w:val="18"/>
          <w:szCs w:val="18"/>
        </w:rPr>
        <w:t>"</w:t>
      </w:r>
      <w:r w:rsidR="00E848EF" w:rsidRPr="00E848EF">
        <w:rPr>
          <w:rFonts w:eastAsia="Verdana"/>
          <w:spacing w:val="-1"/>
          <w:sz w:val="18"/>
          <w:szCs w:val="18"/>
        </w:rPr>
        <w:t xml:space="preserve"> </w:t>
      </w:r>
      <w:r w:rsidR="00E848EF" w:rsidRPr="00E848EF">
        <w:rPr>
          <w:rFonts w:eastAsia="Verdana"/>
          <w:sz w:val="18"/>
          <w:szCs w:val="18"/>
        </w:rPr>
        <w:t>or</w:t>
      </w:r>
      <w:r w:rsidR="00E848EF" w:rsidRPr="00E848EF">
        <w:rPr>
          <w:rFonts w:eastAsia="Verdana"/>
          <w:spacing w:val="-1"/>
          <w:sz w:val="18"/>
          <w:szCs w:val="18"/>
        </w:rPr>
        <w:t xml:space="preserve"> 3</w:t>
      </w:r>
      <w:r w:rsidR="00E848EF" w:rsidRPr="00E848EF">
        <w:rPr>
          <w:rFonts w:eastAsia="Verdana"/>
          <w:sz w:val="18"/>
          <w:szCs w:val="18"/>
        </w:rPr>
        <w:t>/</w:t>
      </w:r>
      <w:r w:rsidR="00E848EF" w:rsidRPr="00E848EF">
        <w:rPr>
          <w:rFonts w:eastAsia="Verdana"/>
          <w:spacing w:val="-1"/>
          <w:sz w:val="18"/>
          <w:szCs w:val="18"/>
        </w:rPr>
        <w:t>4</w:t>
      </w:r>
      <w:r w:rsidR="00E848EF" w:rsidRPr="00E848EF">
        <w:rPr>
          <w:rFonts w:eastAsia="Verdana"/>
          <w:sz w:val="18"/>
          <w:szCs w:val="18"/>
        </w:rPr>
        <w:t>"</w:t>
      </w:r>
      <w:r w:rsidR="00E848EF" w:rsidRPr="00E848EF">
        <w:rPr>
          <w:rFonts w:eastAsia="Verdana"/>
          <w:spacing w:val="-1"/>
          <w:sz w:val="18"/>
          <w:szCs w:val="18"/>
        </w:rPr>
        <w:t xml:space="preserve"> </w:t>
      </w:r>
      <w:r w:rsidR="00E848EF" w:rsidRPr="00E848EF">
        <w:rPr>
          <w:rFonts w:eastAsia="Verdana"/>
          <w:spacing w:val="1"/>
          <w:sz w:val="18"/>
          <w:szCs w:val="18"/>
        </w:rPr>
        <w:t>M</w:t>
      </w:r>
      <w:r w:rsidR="00E848EF" w:rsidRPr="00E848EF">
        <w:rPr>
          <w:rFonts w:eastAsia="Verdana"/>
          <w:spacing w:val="-3"/>
          <w:sz w:val="18"/>
          <w:szCs w:val="18"/>
        </w:rPr>
        <w:t>E</w:t>
      </w:r>
      <w:r w:rsidR="00E848EF" w:rsidRPr="00E848EF">
        <w:rPr>
          <w:rFonts w:eastAsia="Verdana"/>
          <w:spacing w:val="1"/>
          <w:sz w:val="18"/>
          <w:szCs w:val="18"/>
        </w:rPr>
        <w:t>T</w:t>
      </w:r>
      <w:r w:rsidR="00E848EF" w:rsidRPr="00E848EF">
        <w:rPr>
          <w:rFonts w:eastAsia="Verdana"/>
          <w:sz w:val="18"/>
          <w:szCs w:val="18"/>
        </w:rPr>
        <w:t>ER.</w:t>
      </w:r>
      <w:r w:rsidR="00E848EF" w:rsidRPr="00E848EF">
        <w:rPr>
          <w:rFonts w:eastAsia="Verdana"/>
          <w:spacing w:val="75"/>
          <w:sz w:val="18"/>
          <w:szCs w:val="18"/>
        </w:rPr>
        <w:t xml:space="preserve"> </w:t>
      </w:r>
      <w:r w:rsidR="00E848EF" w:rsidRPr="00E848EF">
        <w:rPr>
          <w:rFonts w:eastAsia="Verdana"/>
          <w:sz w:val="18"/>
          <w:szCs w:val="18"/>
        </w:rPr>
        <w:t>AN A</w:t>
      </w:r>
      <w:r w:rsidR="00E848EF" w:rsidRPr="00E848EF">
        <w:rPr>
          <w:rFonts w:eastAsia="Verdana"/>
          <w:spacing w:val="-2"/>
          <w:sz w:val="18"/>
          <w:szCs w:val="18"/>
        </w:rPr>
        <w:t>D</w:t>
      </w:r>
      <w:r w:rsidR="00E848EF" w:rsidRPr="00E848EF">
        <w:rPr>
          <w:rFonts w:eastAsia="Verdana"/>
          <w:sz w:val="18"/>
          <w:szCs w:val="18"/>
        </w:rPr>
        <w:t>D</w:t>
      </w:r>
      <w:r w:rsidR="00E848EF" w:rsidRPr="00E848EF">
        <w:rPr>
          <w:rFonts w:eastAsia="Verdana"/>
          <w:spacing w:val="-2"/>
          <w:sz w:val="18"/>
          <w:szCs w:val="18"/>
        </w:rPr>
        <w:t>I</w:t>
      </w:r>
      <w:r w:rsidR="00E848EF" w:rsidRPr="00E848EF">
        <w:rPr>
          <w:rFonts w:eastAsia="Verdana"/>
          <w:spacing w:val="1"/>
          <w:sz w:val="18"/>
          <w:szCs w:val="18"/>
        </w:rPr>
        <w:t>TI</w:t>
      </w:r>
      <w:r w:rsidR="00E848EF" w:rsidRPr="00E848EF">
        <w:rPr>
          <w:rFonts w:eastAsia="Verdana"/>
          <w:spacing w:val="-1"/>
          <w:sz w:val="18"/>
          <w:szCs w:val="18"/>
        </w:rPr>
        <w:t>O</w:t>
      </w:r>
      <w:r w:rsidR="00E848EF" w:rsidRPr="00E848EF">
        <w:rPr>
          <w:rFonts w:eastAsia="Verdana"/>
          <w:spacing w:val="-2"/>
          <w:sz w:val="18"/>
          <w:szCs w:val="18"/>
        </w:rPr>
        <w:t>NA</w:t>
      </w:r>
      <w:r w:rsidR="00E848EF" w:rsidRPr="00E848EF">
        <w:rPr>
          <w:rFonts w:eastAsia="Verdana"/>
          <w:sz w:val="18"/>
          <w:szCs w:val="18"/>
        </w:rPr>
        <w:t>L</w:t>
      </w:r>
      <w:r w:rsidR="00E848EF" w:rsidRPr="00E848EF">
        <w:rPr>
          <w:rFonts w:eastAsia="Verdana"/>
          <w:spacing w:val="-1"/>
          <w:sz w:val="18"/>
          <w:szCs w:val="18"/>
        </w:rPr>
        <w:t xml:space="preserve"> </w:t>
      </w:r>
      <w:r w:rsidR="00E848EF" w:rsidRPr="00E848EF">
        <w:rPr>
          <w:rFonts w:eastAsia="Verdana"/>
          <w:sz w:val="18"/>
          <w:szCs w:val="18"/>
        </w:rPr>
        <w:t>FEE</w:t>
      </w:r>
      <w:r w:rsidR="00E848EF" w:rsidRPr="00E848EF">
        <w:rPr>
          <w:rFonts w:eastAsia="Verdana"/>
          <w:spacing w:val="-1"/>
          <w:sz w:val="18"/>
          <w:szCs w:val="18"/>
        </w:rPr>
        <w:t xml:space="preserve"> </w:t>
      </w:r>
      <w:r w:rsidR="00E848EF" w:rsidRPr="00E848EF">
        <w:rPr>
          <w:rFonts w:eastAsia="Verdana"/>
          <w:spacing w:val="1"/>
          <w:sz w:val="18"/>
          <w:szCs w:val="18"/>
        </w:rPr>
        <w:t>T</w:t>
      </w:r>
      <w:r w:rsidR="00E848EF" w:rsidRPr="00E848EF">
        <w:rPr>
          <w:rFonts w:eastAsia="Verdana"/>
          <w:sz w:val="18"/>
          <w:szCs w:val="18"/>
        </w:rPr>
        <w:t>O</w:t>
      </w:r>
      <w:r w:rsidR="00E848EF" w:rsidRPr="00E848EF">
        <w:rPr>
          <w:rFonts w:eastAsia="Verdana"/>
          <w:spacing w:val="-1"/>
          <w:sz w:val="18"/>
          <w:szCs w:val="18"/>
        </w:rPr>
        <w:t xml:space="preserve"> </w:t>
      </w:r>
      <w:r w:rsidR="00E848EF" w:rsidRPr="00E848EF">
        <w:rPr>
          <w:rFonts w:eastAsia="Verdana"/>
          <w:sz w:val="18"/>
          <w:szCs w:val="18"/>
        </w:rPr>
        <w:t>C</w:t>
      </w:r>
      <w:r w:rsidR="00E848EF" w:rsidRPr="00E848EF">
        <w:rPr>
          <w:rFonts w:eastAsia="Verdana"/>
          <w:spacing w:val="-1"/>
          <w:sz w:val="18"/>
          <w:szCs w:val="18"/>
        </w:rPr>
        <w:t>O</w:t>
      </w:r>
      <w:r w:rsidR="00E848EF" w:rsidRPr="00E848EF">
        <w:rPr>
          <w:rFonts w:eastAsia="Verdana"/>
          <w:sz w:val="18"/>
          <w:szCs w:val="18"/>
        </w:rPr>
        <w:t xml:space="preserve">VER THE UTILITY’S </w:t>
      </w:r>
      <w:r w:rsidR="00E848EF" w:rsidRPr="00E848EF">
        <w:rPr>
          <w:rFonts w:eastAsia="Verdana"/>
          <w:spacing w:val="-1"/>
          <w:sz w:val="18"/>
          <w:szCs w:val="18"/>
        </w:rPr>
        <w:t>U</w:t>
      </w:r>
      <w:r w:rsidR="00E848EF" w:rsidRPr="00E848EF">
        <w:rPr>
          <w:rFonts w:eastAsia="Verdana"/>
          <w:sz w:val="18"/>
          <w:szCs w:val="18"/>
        </w:rPr>
        <w:t>N</w:t>
      </w:r>
      <w:r w:rsidR="00E848EF" w:rsidRPr="00E848EF">
        <w:rPr>
          <w:rFonts w:eastAsia="Verdana"/>
          <w:spacing w:val="1"/>
          <w:sz w:val="18"/>
          <w:szCs w:val="18"/>
        </w:rPr>
        <w:t>I</w:t>
      </w:r>
      <w:r w:rsidR="00E848EF" w:rsidRPr="00E848EF">
        <w:rPr>
          <w:rFonts w:eastAsia="Verdana"/>
          <w:spacing w:val="-1"/>
          <w:sz w:val="18"/>
          <w:szCs w:val="18"/>
        </w:rPr>
        <w:t>QU</w:t>
      </w:r>
      <w:r w:rsidR="00E848EF" w:rsidRPr="00E848EF">
        <w:rPr>
          <w:rFonts w:eastAsia="Verdana"/>
          <w:sz w:val="18"/>
          <w:szCs w:val="18"/>
        </w:rPr>
        <w:t>E</w:t>
      </w:r>
      <w:r w:rsidR="00E848EF" w:rsidRPr="00E848EF">
        <w:rPr>
          <w:rFonts w:eastAsia="Verdana"/>
          <w:spacing w:val="-1"/>
          <w:sz w:val="18"/>
          <w:szCs w:val="18"/>
        </w:rPr>
        <w:t xml:space="preserve"> </w:t>
      </w:r>
      <w:r w:rsidR="00E848EF" w:rsidRPr="00E848EF">
        <w:rPr>
          <w:rFonts w:eastAsia="Verdana"/>
          <w:sz w:val="18"/>
          <w:szCs w:val="18"/>
        </w:rPr>
        <w:t>C</w:t>
      </w:r>
      <w:r w:rsidR="00E848EF" w:rsidRPr="00E848EF">
        <w:rPr>
          <w:rFonts w:eastAsia="Verdana"/>
          <w:spacing w:val="-1"/>
          <w:sz w:val="18"/>
          <w:szCs w:val="18"/>
        </w:rPr>
        <w:t>O</w:t>
      </w:r>
      <w:r w:rsidR="00E848EF" w:rsidRPr="00E848EF">
        <w:rPr>
          <w:rFonts w:eastAsia="Verdana"/>
          <w:sz w:val="18"/>
          <w:szCs w:val="18"/>
        </w:rPr>
        <w:t>S</w:t>
      </w:r>
      <w:r w:rsidR="00E848EF" w:rsidRPr="00E848EF">
        <w:rPr>
          <w:rFonts w:eastAsia="Verdana"/>
          <w:spacing w:val="1"/>
          <w:sz w:val="18"/>
          <w:szCs w:val="18"/>
        </w:rPr>
        <w:t>T</w:t>
      </w:r>
      <w:r w:rsidR="00E848EF" w:rsidRPr="00E848EF">
        <w:rPr>
          <w:rFonts w:eastAsia="Verdana"/>
          <w:sz w:val="18"/>
          <w:szCs w:val="18"/>
        </w:rPr>
        <w:t xml:space="preserve">S </w:t>
      </w:r>
      <w:r w:rsidR="00E848EF" w:rsidRPr="00E848EF">
        <w:rPr>
          <w:rFonts w:eastAsia="Verdana"/>
          <w:spacing w:val="-2"/>
          <w:sz w:val="18"/>
          <w:szCs w:val="18"/>
        </w:rPr>
        <w:t>I</w:t>
      </w:r>
      <w:r w:rsidR="00E848EF" w:rsidRPr="00E848EF">
        <w:rPr>
          <w:rFonts w:eastAsia="Verdana"/>
          <w:sz w:val="18"/>
          <w:szCs w:val="18"/>
        </w:rPr>
        <w:t xml:space="preserve">S </w:t>
      </w:r>
      <w:r w:rsidR="00E848EF" w:rsidRPr="00E848EF">
        <w:rPr>
          <w:rFonts w:eastAsia="Verdana"/>
          <w:spacing w:val="-1"/>
          <w:sz w:val="18"/>
          <w:szCs w:val="18"/>
        </w:rPr>
        <w:t>P</w:t>
      </w:r>
      <w:r w:rsidR="00E848EF" w:rsidRPr="00E848EF">
        <w:rPr>
          <w:rFonts w:eastAsia="Verdana"/>
          <w:sz w:val="18"/>
          <w:szCs w:val="18"/>
        </w:rPr>
        <w:t>ER</w:t>
      </w:r>
      <w:r w:rsidR="00E848EF" w:rsidRPr="00E848EF">
        <w:rPr>
          <w:rFonts w:eastAsia="Verdana"/>
          <w:spacing w:val="1"/>
          <w:sz w:val="18"/>
          <w:szCs w:val="18"/>
        </w:rPr>
        <w:t>M</w:t>
      </w:r>
      <w:r w:rsidR="00E848EF" w:rsidRPr="00E848EF">
        <w:rPr>
          <w:rFonts w:eastAsia="Verdana"/>
          <w:spacing w:val="-2"/>
          <w:sz w:val="18"/>
          <w:szCs w:val="18"/>
        </w:rPr>
        <w:t>I</w:t>
      </w:r>
      <w:r w:rsidR="00E848EF" w:rsidRPr="00E848EF">
        <w:rPr>
          <w:rFonts w:eastAsia="Verdana"/>
          <w:spacing w:val="1"/>
          <w:sz w:val="18"/>
          <w:szCs w:val="18"/>
        </w:rPr>
        <w:t>TT</w:t>
      </w:r>
      <w:r w:rsidR="00E848EF" w:rsidRPr="00E848EF">
        <w:rPr>
          <w:rFonts w:eastAsia="Verdana"/>
          <w:spacing w:val="-3"/>
          <w:sz w:val="18"/>
          <w:szCs w:val="18"/>
        </w:rPr>
        <w:t>E</w:t>
      </w:r>
      <w:r w:rsidR="00E848EF" w:rsidRPr="00E848EF">
        <w:rPr>
          <w:rFonts w:eastAsia="Verdana"/>
          <w:sz w:val="18"/>
          <w:szCs w:val="18"/>
        </w:rPr>
        <w:t>D.</w:t>
      </w:r>
    </w:p>
    <w:p w14:paraId="6AACBA7C" w14:textId="77777777" w:rsidR="00934B31" w:rsidRPr="006853C6" w:rsidRDefault="00934B31" w:rsidP="00934B31">
      <w:pPr>
        <w:rPr>
          <w:sz w:val="22"/>
          <w:szCs w:val="22"/>
        </w:rPr>
      </w:pPr>
    </w:p>
    <w:p w14:paraId="7F7B2154" w14:textId="77777777" w:rsidR="00934B31" w:rsidRPr="006853C6" w:rsidRDefault="00934B31" w:rsidP="00934B31">
      <w:pPr>
        <w:tabs>
          <w:tab w:val="right" w:leader="dot" w:pos="9532"/>
        </w:tabs>
        <w:rPr>
          <w:sz w:val="22"/>
          <w:szCs w:val="22"/>
        </w:rPr>
      </w:pPr>
      <w:r w:rsidRPr="006853C6">
        <w:rPr>
          <w:sz w:val="22"/>
          <w:szCs w:val="22"/>
        </w:rPr>
        <w:t>TAP FEE (Unique costs)</w:t>
      </w:r>
      <w:r w:rsidRPr="006853C6">
        <w:rPr>
          <w:sz w:val="22"/>
          <w:szCs w:val="22"/>
        </w:rPr>
        <w:tab/>
      </w:r>
      <w:r w:rsidRPr="006853C6">
        <w:rPr>
          <w:sz w:val="22"/>
          <w:szCs w:val="22"/>
          <w:u w:val="single"/>
        </w:rPr>
        <w:t>Actual Cost</w:t>
      </w:r>
    </w:p>
    <w:p w14:paraId="31BA7E24" w14:textId="601EE2BE" w:rsidR="00934B31" w:rsidRPr="00E848EF" w:rsidRDefault="00E848EF" w:rsidP="00E848EF">
      <w:pPr>
        <w:spacing w:before="17"/>
        <w:ind w:left="360"/>
        <w:rPr>
          <w:rFonts w:eastAsia="Verdana"/>
          <w:sz w:val="18"/>
          <w:szCs w:val="18"/>
        </w:rPr>
      </w:pPr>
      <w:r w:rsidRPr="008D06CB">
        <w:rPr>
          <w:rFonts w:eastAsia="Verdana"/>
          <w:sz w:val="18"/>
          <w:szCs w:val="18"/>
        </w:rPr>
        <w:t>UNIQUE COSTS ARE ADDITIONAL COSTS THAT ARE NECESSARY FOR THE UTILITY TO EXTEND ITS WATER SYSTEM TO DELIVER WATER TO THE CUSTOMER’S PROPERTY, IF THERE IS NO EXISTING WATER LINE ON THE CUSTOMER’S PROPERTY AT THE TIME WATER SERVICE IS REQUESTED.  F</w:t>
      </w:r>
      <w:r w:rsidRPr="008D06CB">
        <w:rPr>
          <w:rFonts w:eastAsia="Verdana"/>
          <w:spacing w:val="-1"/>
          <w:sz w:val="18"/>
          <w:szCs w:val="18"/>
        </w:rPr>
        <w:t>O</w:t>
      </w:r>
      <w:r w:rsidRPr="008D06CB">
        <w:rPr>
          <w:rFonts w:eastAsia="Verdana"/>
          <w:sz w:val="18"/>
          <w:szCs w:val="18"/>
        </w:rPr>
        <w:t>R EXA</w:t>
      </w:r>
      <w:r w:rsidRPr="008D06CB">
        <w:rPr>
          <w:rFonts w:eastAsia="Verdana"/>
          <w:spacing w:val="1"/>
          <w:sz w:val="18"/>
          <w:szCs w:val="18"/>
        </w:rPr>
        <w:t>M</w:t>
      </w:r>
      <w:r w:rsidRPr="008D06CB">
        <w:rPr>
          <w:rFonts w:eastAsia="Verdana"/>
          <w:spacing w:val="-1"/>
          <w:sz w:val="18"/>
          <w:szCs w:val="18"/>
        </w:rPr>
        <w:t>PL</w:t>
      </w:r>
      <w:r w:rsidRPr="008D06CB">
        <w:rPr>
          <w:rFonts w:eastAsia="Verdana"/>
          <w:sz w:val="18"/>
          <w:szCs w:val="18"/>
        </w:rPr>
        <w:t>E,</w:t>
      </w:r>
      <w:r w:rsidRPr="008D06CB">
        <w:rPr>
          <w:rFonts w:eastAsia="Verdana"/>
          <w:spacing w:val="-1"/>
          <w:sz w:val="18"/>
          <w:szCs w:val="18"/>
        </w:rPr>
        <w:t xml:space="preserve"> UNIQUE COSTS COULD INCLUDE, BUT ARE NOT LIMITED TO, </w:t>
      </w:r>
      <w:r w:rsidRPr="008D06CB">
        <w:rPr>
          <w:rFonts w:eastAsia="Verdana"/>
          <w:sz w:val="18"/>
          <w:szCs w:val="18"/>
        </w:rPr>
        <w:t>LABOR, EQUIPMENT, AND MATERIALS COSTS TO EXCAVATE LAND AND INSTALL A NEW WATERLINE TO CONNECT THE UTILITY’S EXISTING WATERLINES ON THE CUSTOMER’S LAND TO THE METER OR A R</w:t>
      </w:r>
      <w:r w:rsidRPr="008D06CB">
        <w:rPr>
          <w:rFonts w:eastAsia="Verdana"/>
          <w:spacing w:val="-1"/>
          <w:sz w:val="18"/>
          <w:szCs w:val="18"/>
        </w:rPr>
        <w:t>O</w:t>
      </w:r>
      <w:r w:rsidRPr="008D06CB">
        <w:rPr>
          <w:rFonts w:eastAsia="Verdana"/>
          <w:spacing w:val="-2"/>
          <w:sz w:val="18"/>
          <w:szCs w:val="18"/>
        </w:rPr>
        <w:t>A</w:t>
      </w:r>
      <w:r w:rsidRPr="008D06CB">
        <w:rPr>
          <w:rFonts w:eastAsia="Verdana"/>
          <w:sz w:val="18"/>
          <w:szCs w:val="18"/>
        </w:rPr>
        <w:t>D B</w:t>
      </w:r>
      <w:r w:rsidRPr="008D06CB">
        <w:rPr>
          <w:rFonts w:eastAsia="Verdana"/>
          <w:spacing w:val="-1"/>
          <w:sz w:val="18"/>
          <w:szCs w:val="18"/>
        </w:rPr>
        <w:t>O</w:t>
      </w:r>
      <w:r w:rsidRPr="008D06CB">
        <w:rPr>
          <w:rFonts w:eastAsia="Verdana"/>
          <w:sz w:val="18"/>
          <w:szCs w:val="18"/>
        </w:rPr>
        <w:t>RE.</w:t>
      </w:r>
    </w:p>
    <w:p w14:paraId="5A85F0D6" w14:textId="77777777" w:rsidR="00934B31" w:rsidRPr="006853C6" w:rsidRDefault="00934B31" w:rsidP="00934B31">
      <w:pPr>
        <w:tabs>
          <w:tab w:val="left" w:pos="-1440"/>
        </w:tabs>
        <w:rPr>
          <w:sz w:val="22"/>
          <w:szCs w:val="22"/>
        </w:rPr>
      </w:pPr>
    </w:p>
    <w:p w14:paraId="5F751FB3" w14:textId="3A18801E" w:rsidR="00934B31" w:rsidRPr="006853C6" w:rsidRDefault="00934B31" w:rsidP="00934B31">
      <w:pPr>
        <w:tabs>
          <w:tab w:val="right" w:leader="dot" w:pos="9532"/>
        </w:tabs>
        <w:rPr>
          <w:sz w:val="22"/>
          <w:szCs w:val="22"/>
        </w:rPr>
      </w:pPr>
      <w:r w:rsidRPr="006853C6">
        <w:rPr>
          <w:sz w:val="22"/>
          <w:szCs w:val="22"/>
        </w:rPr>
        <w:t>TAP FEE</w:t>
      </w:r>
      <w:r w:rsidR="00EB0747">
        <w:rPr>
          <w:sz w:val="22"/>
          <w:szCs w:val="22"/>
        </w:rPr>
        <w:t xml:space="preserve"> (Large Meter)</w:t>
      </w:r>
      <w:r w:rsidRPr="006853C6">
        <w:rPr>
          <w:sz w:val="22"/>
          <w:szCs w:val="22"/>
        </w:rPr>
        <w:tab/>
      </w:r>
      <w:r w:rsidRPr="006853C6">
        <w:rPr>
          <w:sz w:val="22"/>
          <w:szCs w:val="22"/>
          <w:u w:val="single"/>
        </w:rPr>
        <w:t>Actual Cost</w:t>
      </w:r>
    </w:p>
    <w:p w14:paraId="2B4E0DB0" w14:textId="1BED6CB7" w:rsidR="00934B31" w:rsidRPr="006853C6" w:rsidRDefault="00934B31" w:rsidP="00934B31">
      <w:pPr>
        <w:ind w:left="360"/>
        <w:rPr>
          <w:sz w:val="18"/>
          <w:szCs w:val="18"/>
        </w:rPr>
      </w:pPr>
      <w:r w:rsidRPr="006853C6">
        <w:rPr>
          <w:sz w:val="18"/>
          <w:szCs w:val="18"/>
        </w:rPr>
        <w:t>TAP FEE IS THE UTILITY'S ACTUAL COST FOR MATERIALS AND LABOR FOR METERS LARGER THAN STANDARD 5/8" METERS.</w:t>
      </w:r>
    </w:p>
    <w:p w14:paraId="6C6FF5D9" w14:textId="77777777" w:rsidR="00934B31" w:rsidRPr="006853C6" w:rsidRDefault="00934B31" w:rsidP="00934B31">
      <w:pPr>
        <w:rPr>
          <w:sz w:val="22"/>
          <w:szCs w:val="22"/>
        </w:rPr>
      </w:pPr>
    </w:p>
    <w:p w14:paraId="1E3768AA" w14:textId="77777777" w:rsidR="00934B31" w:rsidRPr="006853C6" w:rsidRDefault="00934B31" w:rsidP="00934B31">
      <w:pPr>
        <w:rPr>
          <w:sz w:val="22"/>
          <w:szCs w:val="22"/>
        </w:rPr>
      </w:pPr>
      <w:r w:rsidRPr="006853C6">
        <w:rPr>
          <w:sz w:val="22"/>
          <w:szCs w:val="22"/>
        </w:rPr>
        <w:t>RECONNECTION FEE</w:t>
      </w:r>
    </w:p>
    <w:p w14:paraId="4EB70BB6" w14:textId="64AA48D9" w:rsidR="00934B31" w:rsidRPr="006853C6" w:rsidRDefault="00934B31" w:rsidP="00934B31">
      <w:pPr>
        <w:ind w:left="360"/>
        <w:rPr>
          <w:sz w:val="18"/>
          <w:szCs w:val="18"/>
        </w:rPr>
      </w:pPr>
      <w:r w:rsidRPr="006853C6">
        <w:rPr>
          <w:sz w:val="18"/>
          <w:szCs w:val="18"/>
        </w:rPr>
        <w:t xml:space="preserve">THE RECONNECT FEE </w:t>
      </w:r>
      <w:r w:rsidR="00E848EF">
        <w:rPr>
          <w:sz w:val="18"/>
          <w:szCs w:val="18"/>
        </w:rPr>
        <w:t>MUST BE PAID</w:t>
      </w:r>
      <w:r w:rsidRPr="006853C6">
        <w:rPr>
          <w:sz w:val="18"/>
          <w:szCs w:val="18"/>
        </w:rPr>
        <w:t xml:space="preserve"> BEFORE SERVICE CAN BE RESTORED TO A CUSTOMER WHO HAS BEEN DISCONNECTED FOR THE FOLLOWING REASONS</w:t>
      </w:r>
      <w:r w:rsidR="00E848EF">
        <w:rPr>
          <w:sz w:val="18"/>
          <w:szCs w:val="18"/>
        </w:rPr>
        <w:t xml:space="preserve"> </w:t>
      </w:r>
      <w:r w:rsidR="00E848EF" w:rsidRPr="00E848EF">
        <w:rPr>
          <w:rFonts w:eastAsia="Verdana"/>
          <w:sz w:val="18"/>
          <w:szCs w:val="18"/>
        </w:rPr>
        <w:t>(</w:t>
      </w:r>
      <w:r w:rsidR="00E848EF" w:rsidRPr="00E848EF">
        <w:rPr>
          <w:rFonts w:eastAsia="Verdana"/>
          <w:spacing w:val="-1"/>
          <w:sz w:val="18"/>
          <w:szCs w:val="18"/>
        </w:rPr>
        <w:t>O</w:t>
      </w:r>
      <w:r w:rsidR="00E848EF" w:rsidRPr="00E848EF">
        <w:rPr>
          <w:rFonts w:eastAsia="Verdana"/>
          <w:sz w:val="18"/>
          <w:szCs w:val="18"/>
        </w:rPr>
        <w:t xml:space="preserve">R </w:t>
      </w:r>
      <w:r w:rsidR="00E848EF" w:rsidRPr="00E848EF">
        <w:rPr>
          <w:rFonts w:eastAsia="Verdana"/>
          <w:spacing w:val="-1"/>
          <w:position w:val="-1"/>
          <w:sz w:val="18"/>
          <w:szCs w:val="18"/>
        </w:rPr>
        <w:t>O</w:t>
      </w:r>
      <w:r w:rsidR="00E848EF" w:rsidRPr="00E848EF">
        <w:rPr>
          <w:rFonts w:eastAsia="Verdana"/>
          <w:spacing w:val="1"/>
          <w:position w:val="-1"/>
          <w:sz w:val="18"/>
          <w:szCs w:val="18"/>
        </w:rPr>
        <w:t>T</w:t>
      </w:r>
      <w:r w:rsidR="00E848EF" w:rsidRPr="00E848EF">
        <w:rPr>
          <w:rFonts w:eastAsia="Verdana"/>
          <w:position w:val="-1"/>
          <w:sz w:val="18"/>
          <w:szCs w:val="18"/>
        </w:rPr>
        <w:t>HER REAS</w:t>
      </w:r>
      <w:r w:rsidR="00E848EF" w:rsidRPr="00E848EF">
        <w:rPr>
          <w:rFonts w:eastAsia="Verdana"/>
          <w:spacing w:val="-3"/>
          <w:position w:val="-1"/>
          <w:sz w:val="18"/>
          <w:szCs w:val="18"/>
        </w:rPr>
        <w:t>O</w:t>
      </w:r>
      <w:r w:rsidR="00E848EF" w:rsidRPr="00E848EF">
        <w:rPr>
          <w:rFonts w:eastAsia="Verdana"/>
          <w:position w:val="-1"/>
          <w:sz w:val="18"/>
          <w:szCs w:val="18"/>
        </w:rPr>
        <w:t xml:space="preserve">NS </w:t>
      </w:r>
      <w:r w:rsidR="00E848EF" w:rsidRPr="00E848EF">
        <w:rPr>
          <w:rFonts w:eastAsia="Verdana"/>
          <w:spacing w:val="-1"/>
          <w:position w:val="-1"/>
          <w:sz w:val="18"/>
          <w:szCs w:val="18"/>
        </w:rPr>
        <w:t>L</w:t>
      </w:r>
      <w:r w:rsidR="00E848EF" w:rsidRPr="00E848EF">
        <w:rPr>
          <w:rFonts w:eastAsia="Verdana"/>
          <w:spacing w:val="-2"/>
          <w:position w:val="-1"/>
          <w:sz w:val="18"/>
          <w:szCs w:val="18"/>
        </w:rPr>
        <w:t>IS</w:t>
      </w:r>
      <w:r w:rsidR="00E848EF" w:rsidRPr="00E848EF">
        <w:rPr>
          <w:rFonts w:eastAsia="Verdana"/>
          <w:spacing w:val="1"/>
          <w:position w:val="-1"/>
          <w:sz w:val="18"/>
          <w:szCs w:val="18"/>
        </w:rPr>
        <w:t>T</w:t>
      </w:r>
      <w:r w:rsidR="00E848EF" w:rsidRPr="00E848EF">
        <w:rPr>
          <w:rFonts w:eastAsia="Verdana"/>
          <w:position w:val="-1"/>
          <w:sz w:val="18"/>
          <w:szCs w:val="18"/>
        </w:rPr>
        <w:t xml:space="preserve">ED </w:t>
      </w:r>
      <w:r w:rsidR="00E848EF" w:rsidRPr="00E848EF">
        <w:rPr>
          <w:rFonts w:eastAsia="Verdana"/>
          <w:spacing w:val="-1"/>
          <w:position w:val="-1"/>
          <w:sz w:val="18"/>
          <w:szCs w:val="18"/>
        </w:rPr>
        <w:t>U</w:t>
      </w:r>
      <w:r w:rsidR="00E848EF" w:rsidRPr="00E848EF">
        <w:rPr>
          <w:rFonts w:eastAsia="Verdana"/>
          <w:position w:val="-1"/>
          <w:sz w:val="18"/>
          <w:szCs w:val="18"/>
        </w:rPr>
        <w:t>ND</w:t>
      </w:r>
      <w:r w:rsidR="00E848EF" w:rsidRPr="00E848EF">
        <w:rPr>
          <w:rFonts w:eastAsia="Verdana"/>
          <w:spacing w:val="-3"/>
          <w:position w:val="-1"/>
          <w:sz w:val="18"/>
          <w:szCs w:val="18"/>
        </w:rPr>
        <w:t>E</w:t>
      </w:r>
      <w:r w:rsidR="00E848EF" w:rsidRPr="00E848EF">
        <w:rPr>
          <w:rFonts w:eastAsia="Verdana"/>
          <w:position w:val="-1"/>
          <w:sz w:val="18"/>
          <w:szCs w:val="18"/>
        </w:rPr>
        <w:t>R SEC</w:t>
      </w:r>
      <w:r w:rsidR="00E848EF" w:rsidRPr="00E848EF">
        <w:rPr>
          <w:rFonts w:eastAsia="Verdana"/>
          <w:spacing w:val="-2"/>
          <w:position w:val="-1"/>
          <w:sz w:val="18"/>
          <w:szCs w:val="18"/>
        </w:rPr>
        <w:t>T</w:t>
      </w:r>
      <w:r w:rsidR="00E848EF" w:rsidRPr="00E848EF">
        <w:rPr>
          <w:rFonts w:eastAsia="Verdana"/>
          <w:spacing w:val="1"/>
          <w:position w:val="-1"/>
          <w:sz w:val="18"/>
          <w:szCs w:val="18"/>
        </w:rPr>
        <w:t>I</w:t>
      </w:r>
      <w:r w:rsidR="00E848EF" w:rsidRPr="00E848EF">
        <w:rPr>
          <w:rFonts w:eastAsia="Verdana"/>
          <w:spacing w:val="-1"/>
          <w:position w:val="-1"/>
          <w:sz w:val="18"/>
          <w:szCs w:val="18"/>
        </w:rPr>
        <w:t>O</w:t>
      </w:r>
      <w:r w:rsidR="00E848EF" w:rsidRPr="00E848EF">
        <w:rPr>
          <w:rFonts w:eastAsia="Verdana"/>
          <w:position w:val="-1"/>
          <w:sz w:val="18"/>
          <w:szCs w:val="18"/>
        </w:rPr>
        <w:t>N</w:t>
      </w:r>
      <w:r w:rsidR="00E848EF" w:rsidRPr="00E848EF">
        <w:rPr>
          <w:rFonts w:eastAsia="Verdana"/>
          <w:spacing w:val="-2"/>
          <w:position w:val="-1"/>
          <w:sz w:val="18"/>
          <w:szCs w:val="18"/>
        </w:rPr>
        <w:t xml:space="preserve"> </w:t>
      </w:r>
      <w:r w:rsidR="00E848EF" w:rsidRPr="00E848EF">
        <w:rPr>
          <w:rFonts w:eastAsia="Verdana"/>
          <w:spacing w:val="-1"/>
          <w:position w:val="-1"/>
          <w:sz w:val="18"/>
          <w:szCs w:val="18"/>
        </w:rPr>
        <w:t>2.</w:t>
      </w:r>
      <w:r w:rsidR="00E848EF" w:rsidRPr="00E848EF">
        <w:rPr>
          <w:rFonts w:eastAsia="Verdana"/>
          <w:position w:val="-1"/>
          <w:sz w:val="18"/>
          <w:szCs w:val="18"/>
        </w:rPr>
        <w:t xml:space="preserve">0 </w:t>
      </w:r>
      <w:r w:rsidR="00E848EF" w:rsidRPr="00E848EF">
        <w:rPr>
          <w:rFonts w:eastAsia="Verdana"/>
          <w:spacing w:val="-1"/>
          <w:position w:val="-1"/>
          <w:sz w:val="18"/>
          <w:szCs w:val="18"/>
        </w:rPr>
        <w:t>O</w:t>
      </w:r>
      <w:r w:rsidR="00E848EF" w:rsidRPr="00E848EF">
        <w:rPr>
          <w:rFonts w:eastAsia="Verdana"/>
          <w:position w:val="-1"/>
          <w:sz w:val="18"/>
          <w:szCs w:val="18"/>
        </w:rPr>
        <w:t xml:space="preserve">F </w:t>
      </w:r>
      <w:r w:rsidR="00E848EF" w:rsidRPr="00E848EF">
        <w:rPr>
          <w:rFonts w:eastAsia="Verdana"/>
          <w:spacing w:val="1"/>
          <w:position w:val="-1"/>
          <w:sz w:val="18"/>
          <w:szCs w:val="18"/>
        </w:rPr>
        <w:t>T</w:t>
      </w:r>
      <w:r w:rsidR="00E848EF" w:rsidRPr="00E848EF">
        <w:rPr>
          <w:rFonts w:eastAsia="Verdana"/>
          <w:position w:val="-1"/>
          <w:sz w:val="18"/>
          <w:szCs w:val="18"/>
        </w:rPr>
        <w:t>H</w:t>
      </w:r>
      <w:r w:rsidR="00E848EF" w:rsidRPr="00E848EF">
        <w:rPr>
          <w:rFonts w:eastAsia="Verdana"/>
          <w:spacing w:val="1"/>
          <w:position w:val="-1"/>
          <w:sz w:val="18"/>
          <w:szCs w:val="18"/>
        </w:rPr>
        <w:t>I</w:t>
      </w:r>
      <w:r w:rsidR="00E848EF" w:rsidRPr="00E848EF">
        <w:rPr>
          <w:rFonts w:eastAsia="Verdana"/>
          <w:position w:val="-1"/>
          <w:sz w:val="18"/>
          <w:szCs w:val="18"/>
        </w:rPr>
        <w:t xml:space="preserve">S </w:t>
      </w:r>
      <w:r w:rsidR="00E848EF" w:rsidRPr="00E848EF">
        <w:rPr>
          <w:rFonts w:eastAsia="Verdana"/>
          <w:spacing w:val="-2"/>
          <w:position w:val="-1"/>
          <w:sz w:val="18"/>
          <w:szCs w:val="18"/>
        </w:rPr>
        <w:t>T</w:t>
      </w:r>
      <w:r w:rsidR="00E848EF" w:rsidRPr="00E848EF">
        <w:rPr>
          <w:rFonts w:eastAsia="Verdana"/>
          <w:position w:val="-1"/>
          <w:sz w:val="18"/>
          <w:szCs w:val="18"/>
        </w:rPr>
        <w:t>AR</w:t>
      </w:r>
      <w:r w:rsidR="00E848EF" w:rsidRPr="00E848EF">
        <w:rPr>
          <w:rFonts w:eastAsia="Verdana"/>
          <w:spacing w:val="-2"/>
          <w:position w:val="-1"/>
          <w:sz w:val="18"/>
          <w:szCs w:val="18"/>
        </w:rPr>
        <w:t>I</w:t>
      </w:r>
      <w:r w:rsidR="00E848EF" w:rsidRPr="00E848EF">
        <w:rPr>
          <w:rFonts w:eastAsia="Verdana"/>
          <w:position w:val="-1"/>
          <w:sz w:val="18"/>
          <w:szCs w:val="18"/>
        </w:rPr>
        <w:t>FF</w:t>
      </w:r>
      <w:r w:rsidR="00E848EF" w:rsidRPr="00E848EF">
        <w:rPr>
          <w:rFonts w:eastAsia="Verdana"/>
          <w:spacing w:val="-2"/>
          <w:position w:val="-1"/>
          <w:sz w:val="18"/>
          <w:szCs w:val="18"/>
        </w:rPr>
        <w:t>)</w:t>
      </w:r>
      <w:r w:rsidR="00E848EF" w:rsidRPr="00E848EF">
        <w:rPr>
          <w:rFonts w:eastAsia="Verdana"/>
          <w:position w:val="-1"/>
          <w:sz w:val="18"/>
          <w:szCs w:val="18"/>
        </w:rPr>
        <w:t>:</w:t>
      </w:r>
    </w:p>
    <w:p w14:paraId="5F4929AB" w14:textId="77777777" w:rsidR="00934B31" w:rsidRPr="006853C6" w:rsidRDefault="00934B31" w:rsidP="00934B31">
      <w:pPr>
        <w:tabs>
          <w:tab w:val="right" w:leader="dot" w:pos="9532"/>
        </w:tabs>
        <w:ind w:firstLine="720"/>
        <w:rPr>
          <w:sz w:val="22"/>
          <w:szCs w:val="22"/>
          <w:u w:val="single"/>
        </w:rPr>
      </w:pPr>
      <w:r w:rsidRPr="006853C6">
        <w:rPr>
          <w:sz w:val="22"/>
          <w:szCs w:val="22"/>
        </w:rPr>
        <w:t>a)  Non-payment of bill (Maximum $25.00)</w:t>
      </w:r>
      <w:r w:rsidRPr="006853C6">
        <w:rPr>
          <w:sz w:val="22"/>
          <w:szCs w:val="22"/>
        </w:rPr>
        <w:tab/>
      </w:r>
      <w:r w:rsidRPr="006853C6">
        <w:rPr>
          <w:sz w:val="22"/>
          <w:szCs w:val="22"/>
          <w:u w:val="single"/>
        </w:rPr>
        <w:t>$</w:t>
      </w:r>
      <w:r>
        <w:rPr>
          <w:sz w:val="22"/>
          <w:szCs w:val="22"/>
          <w:u w:val="single"/>
        </w:rPr>
        <w:t>25.00</w:t>
      </w:r>
    </w:p>
    <w:p w14:paraId="14D07C2F" w14:textId="33E719CB" w:rsidR="00934B31" w:rsidRPr="006853C6" w:rsidRDefault="00934B31" w:rsidP="00934B31">
      <w:pPr>
        <w:tabs>
          <w:tab w:val="right" w:leader="dot" w:pos="9532"/>
        </w:tabs>
        <w:ind w:firstLine="720"/>
        <w:rPr>
          <w:sz w:val="22"/>
          <w:szCs w:val="22"/>
        </w:rPr>
      </w:pPr>
      <w:r w:rsidRPr="006853C6">
        <w:rPr>
          <w:sz w:val="22"/>
          <w:szCs w:val="22"/>
        </w:rPr>
        <w:t>b)  Customer's request</w:t>
      </w:r>
      <w:r w:rsidR="00E848EF">
        <w:rPr>
          <w:sz w:val="22"/>
          <w:szCs w:val="22"/>
        </w:rPr>
        <w:t xml:space="preserve"> that service be disconnected</w:t>
      </w:r>
      <w:r w:rsidRPr="006853C6">
        <w:rPr>
          <w:sz w:val="22"/>
          <w:szCs w:val="22"/>
        </w:rPr>
        <w:tab/>
      </w:r>
      <w:r w:rsidRPr="006853C6">
        <w:rPr>
          <w:sz w:val="22"/>
          <w:szCs w:val="22"/>
          <w:u w:val="single"/>
        </w:rPr>
        <w:t>$</w:t>
      </w:r>
      <w:r>
        <w:rPr>
          <w:sz w:val="22"/>
          <w:szCs w:val="22"/>
          <w:u w:val="single"/>
        </w:rPr>
        <w:t>25.00</w:t>
      </w:r>
    </w:p>
    <w:p w14:paraId="1D38E29B" w14:textId="28C53FC3" w:rsidR="00934B31" w:rsidRDefault="00934B31" w:rsidP="00934B31">
      <w:pPr>
        <w:ind w:firstLine="1080"/>
        <w:rPr>
          <w:sz w:val="22"/>
          <w:szCs w:val="22"/>
        </w:rPr>
      </w:pPr>
      <w:r w:rsidRPr="006853C6">
        <w:rPr>
          <w:sz w:val="22"/>
          <w:szCs w:val="22"/>
        </w:rPr>
        <w:t xml:space="preserve">or other reasons listed under Section 2.0 of this </w:t>
      </w:r>
      <w:proofErr w:type="gramStart"/>
      <w:r w:rsidRPr="006853C6">
        <w:rPr>
          <w:sz w:val="22"/>
          <w:szCs w:val="22"/>
        </w:rPr>
        <w:t>tariff</w:t>
      </w:r>
      <w:proofErr w:type="gramEnd"/>
    </w:p>
    <w:p w14:paraId="322BF3A8" w14:textId="2A0CB5EB" w:rsidR="00E848EF" w:rsidRPr="006853C6" w:rsidRDefault="00E848EF" w:rsidP="00E848EF">
      <w:pPr>
        <w:ind w:left="1080" w:hanging="360"/>
        <w:rPr>
          <w:sz w:val="22"/>
          <w:szCs w:val="22"/>
        </w:rPr>
      </w:pPr>
      <w:r>
        <w:rPr>
          <w:sz w:val="22"/>
          <w:szCs w:val="22"/>
        </w:rPr>
        <w:t xml:space="preserve">c) </w:t>
      </w:r>
      <w:r>
        <w:rPr>
          <w:sz w:val="22"/>
          <w:szCs w:val="22"/>
        </w:rPr>
        <w:tab/>
      </w:r>
      <w:r w:rsidRPr="00E848EF">
        <w:rPr>
          <w:rFonts w:eastAsia="Verdana"/>
          <w:spacing w:val="-1"/>
          <w:sz w:val="22"/>
          <w:szCs w:val="22"/>
        </w:rPr>
        <w:t>Seasonal Reconnect Fee: A customer requesting reconnection at the same location and for the same location and for the same type of service, will be assessed a reconnect fee of no less than $25.00 and no more than $13.35 per month disconnected, times the number of months disconnected, not to exceed 6 times.</w:t>
      </w:r>
    </w:p>
    <w:p w14:paraId="2A5A0B62" w14:textId="77777777" w:rsidR="00934B31" w:rsidRPr="006853C6" w:rsidRDefault="00934B31" w:rsidP="00934B31">
      <w:pPr>
        <w:tabs>
          <w:tab w:val="right" w:leader="dot" w:pos="9360"/>
        </w:tabs>
        <w:rPr>
          <w:sz w:val="22"/>
          <w:szCs w:val="22"/>
        </w:rPr>
      </w:pPr>
    </w:p>
    <w:p w14:paraId="2061D9B2" w14:textId="77777777" w:rsidR="006676E0" w:rsidRDefault="006676E0" w:rsidP="006676E0">
      <w:pPr>
        <w:pStyle w:val="Header"/>
        <w:tabs>
          <w:tab w:val="clear" w:pos="8640"/>
          <w:tab w:val="left" w:pos="6480"/>
          <w:tab w:val="right" w:pos="9360"/>
        </w:tabs>
        <w:jc w:val="left"/>
        <w:rPr>
          <w:noProof/>
        </w:rPr>
      </w:pPr>
      <w:r w:rsidRPr="00934B31">
        <w:rPr>
          <w:sz w:val="22"/>
          <w:szCs w:val="22"/>
          <w:u w:val="single"/>
        </w:rPr>
        <w:t>Crystal Clear Water, Inc.</w:t>
      </w:r>
      <w:r w:rsidRPr="0064231D">
        <w:rPr>
          <w:color w:val="FF0000"/>
          <w:sz w:val="22"/>
          <w:szCs w:val="22"/>
        </w:rPr>
        <w:tab/>
      </w:r>
      <w:r w:rsidRPr="0064231D">
        <w:rPr>
          <w:sz w:val="22"/>
          <w:szCs w:val="22"/>
        </w:rPr>
        <w:tab/>
      </w:r>
      <w:r w:rsidRPr="003701D6">
        <w:rPr>
          <w:sz w:val="22"/>
          <w:szCs w:val="22"/>
        </w:rPr>
        <w:t xml:space="preserve">Water Utility Tariff Page No. </w:t>
      </w:r>
      <w:r>
        <w:t>2a</w:t>
      </w:r>
    </w:p>
    <w:p w14:paraId="64E94612" w14:textId="77777777" w:rsidR="006676E0" w:rsidRPr="006853C6" w:rsidRDefault="006676E0" w:rsidP="006676E0">
      <w:pPr>
        <w:rPr>
          <w:sz w:val="22"/>
          <w:szCs w:val="22"/>
        </w:rPr>
      </w:pPr>
    </w:p>
    <w:p w14:paraId="7130556D" w14:textId="07C4A9DB" w:rsidR="006676E0" w:rsidRDefault="006676E0" w:rsidP="006676E0">
      <w:pPr>
        <w:tabs>
          <w:tab w:val="right" w:leader="dot" w:pos="9532"/>
        </w:tabs>
        <w:ind w:left="720" w:hanging="720"/>
        <w:rPr>
          <w:sz w:val="22"/>
          <w:szCs w:val="22"/>
          <w:u w:val="single"/>
        </w:rPr>
      </w:pPr>
      <w:r w:rsidRPr="006853C6">
        <w:rPr>
          <w:sz w:val="22"/>
          <w:szCs w:val="22"/>
          <w:u w:val="single"/>
        </w:rPr>
        <w:t>Section 1.02 – Miscellaneous Fees</w:t>
      </w:r>
      <w:r>
        <w:rPr>
          <w:sz w:val="22"/>
          <w:szCs w:val="22"/>
          <w:u w:val="single"/>
        </w:rPr>
        <w:t xml:space="preserve"> (continued)</w:t>
      </w:r>
    </w:p>
    <w:p w14:paraId="38E6EE63" w14:textId="77777777" w:rsidR="006676E0" w:rsidRDefault="006676E0" w:rsidP="006676E0">
      <w:pPr>
        <w:tabs>
          <w:tab w:val="right" w:leader="dot" w:pos="9532"/>
        </w:tabs>
        <w:ind w:left="720" w:hanging="720"/>
        <w:rPr>
          <w:sz w:val="22"/>
          <w:szCs w:val="22"/>
        </w:rPr>
      </w:pPr>
    </w:p>
    <w:p w14:paraId="035B12AC" w14:textId="77777777" w:rsidR="00E848EF" w:rsidRPr="006853C6" w:rsidRDefault="00E848EF" w:rsidP="00E848EF">
      <w:pPr>
        <w:tabs>
          <w:tab w:val="right" w:leader="dot" w:pos="9532"/>
        </w:tabs>
        <w:rPr>
          <w:sz w:val="22"/>
          <w:szCs w:val="22"/>
        </w:rPr>
      </w:pPr>
      <w:r w:rsidRPr="006853C6">
        <w:rPr>
          <w:sz w:val="22"/>
          <w:szCs w:val="22"/>
        </w:rPr>
        <w:t>TRANSFER FEE</w:t>
      </w:r>
      <w:r w:rsidRPr="006853C6">
        <w:rPr>
          <w:sz w:val="22"/>
          <w:szCs w:val="22"/>
        </w:rPr>
        <w:tab/>
      </w:r>
      <w:r w:rsidRPr="006853C6">
        <w:rPr>
          <w:sz w:val="22"/>
          <w:szCs w:val="22"/>
          <w:u w:val="single"/>
        </w:rPr>
        <w:t>$</w:t>
      </w:r>
      <w:r>
        <w:rPr>
          <w:sz w:val="22"/>
          <w:szCs w:val="22"/>
          <w:u w:val="single"/>
        </w:rPr>
        <w:t>50.00</w:t>
      </w:r>
    </w:p>
    <w:p w14:paraId="57E7F3ED" w14:textId="77777777" w:rsidR="00E848EF" w:rsidRPr="006853C6" w:rsidRDefault="00E848EF" w:rsidP="00E848EF">
      <w:pPr>
        <w:ind w:left="360"/>
        <w:rPr>
          <w:sz w:val="18"/>
          <w:szCs w:val="18"/>
        </w:rPr>
      </w:pPr>
      <w:r w:rsidRPr="006853C6">
        <w:rPr>
          <w:sz w:val="18"/>
          <w:szCs w:val="18"/>
        </w:rPr>
        <w:t>THE TRANSFER FEE WILL BE CHARGED FOR CHANGING AN ACCOUNT NAME AT THE SAME SERVICE LOCATION WHEN THE SERVICE IS NOT DISCONNECTED.</w:t>
      </w:r>
    </w:p>
    <w:p w14:paraId="7885A1B6" w14:textId="77777777" w:rsidR="00E848EF" w:rsidRPr="006853C6" w:rsidRDefault="00E848EF" w:rsidP="00E848EF">
      <w:pPr>
        <w:rPr>
          <w:sz w:val="22"/>
          <w:szCs w:val="22"/>
        </w:rPr>
      </w:pPr>
    </w:p>
    <w:p w14:paraId="3999C26C" w14:textId="77777777" w:rsidR="00E848EF" w:rsidRPr="006853C6" w:rsidRDefault="00E848EF" w:rsidP="00E848EF">
      <w:pPr>
        <w:tabs>
          <w:tab w:val="right" w:leader="dot" w:pos="9532"/>
        </w:tabs>
        <w:ind w:left="720" w:hanging="720"/>
        <w:rPr>
          <w:sz w:val="22"/>
          <w:szCs w:val="22"/>
        </w:rPr>
      </w:pPr>
      <w:r w:rsidRPr="006853C6">
        <w:rPr>
          <w:sz w:val="22"/>
          <w:szCs w:val="22"/>
        </w:rPr>
        <w:t>LATE CHARGE</w:t>
      </w:r>
      <w:r w:rsidRPr="006853C6">
        <w:rPr>
          <w:sz w:val="22"/>
          <w:szCs w:val="22"/>
        </w:rPr>
        <w:tab/>
      </w:r>
      <w:r>
        <w:rPr>
          <w:sz w:val="22"/>
          <w:szCs w:val="22"/>
          <w:u w:val="single"/>
        </w:rPr>
        <w:t>10%</w:t>
      </w:r>
    </w:p>
    <w:p w14:paraId="5AC47416" w14:textId="5914790A" w:rsidR="00E848EF" w:rsidRPr="006853C6" w:rsidRDefault="00E848EF" w:rsidP="00E848EF">
      <w:pPr>
        <w:ind w:left="360"/>
        <w:rPr>
          <w:sz w:val="18"/>
          <w:szCs w:val="18"/>
        </w:rPr>
      </w:pPr>
      <w:r>
        <w:rPr>
          <w:sz w:val="18"/>
          <w:szCs w:val="18"/>
        </w:rPr>
        <w:t xml:space="preserve">PUC RULES ALLOW </w:t>
      </w:r>
      <w:r w:rsidRPr="006853C6">
        <w:rPr>
          <w:sz w:val="18"/>
          <w:szCs w:val="18"/>
        </w:rPr>
        <w:t xml:space="preserve">A ONE-TIME PENALTY </w:t>
      </w:r>
      <w:r>
        <w:rPr>
          <w:sz w:val="18"/>
          <w:szCs w:val="18"/>
        </w:rPr>
        <w:t>TO</w:t>
      </w:r>
      <w:r w:rsidRPr="006853C6">
        <w:rPr>
          <w:sz w:val="18"/>
          <w:szCs w:val="18"/>
        </w:rPr>
        <w:t xml:space="preserve"> BE </w:t>
      </w:r>
      <w:r>
        <w:rPr>
          <w:sz w:val="18"/>
          <w:szCs w:val="18"/>
        </w:rPr>
        <w:t>CHARGED</w:t>
      </w:r>
      <w:r w:rsidRPr="006853C6">
        <w:rPr>
          <w:sz w:val="18"/>
          <w:szCs w:val="18"/>
        </w:rPr>
        <w:t xml:space="preserve"> ON DELINQUENT BILLS</w:t>
      </w:r>
      <w:r>
        <w:rPr>
          <w:sz w:val="18"/>
          <w:szCs w:val="18"/>
        </w:rPr>
        <w:t xml:space="preserve">. A LATE CHARGE </w:t>
      </w:r>
      <w:r w:rsidRPr="006853C6">
        <w:rPr>
          <w:sz w:val="18"/>
          <w:szCs w:val="18"/>
        </w:rPr>
        <w:t>MAY NOT BE APPLIED TO ANY BALANCE TO WHICH THE PENALTY WAS APPLIED IN A PREVIOUS BILLING.</w:t>
      </w:r>
    </w:p>
    <w:p w14:paraId="3DA65B71" w14:textId="77777777" w:rsidR="00E848EF" w:rsidRPr="006853C6" w:rsidRDefault="00E848EF" w:rsidP="00E848EF">
      <w:pPr>
        <w:rPr>
          <w:sz w:val="22"/>
          <w:szCs w:val="22"/>
        </w:rPr>
      </w:pPr>
    </w:p>
    <w:p w14:paraId="320EC3A9" w14:textId="77777777" w:rsidR="00E848EF" w:rsidRDefault="00E848EF" w:rsidP="00E848EF">
      <w:pPr>
        <w:tabs>
          <w:tab w:val="right" w:leader="dot" w:pos="9532"/>
        </w:tabs>
        <w:ind w:left="720" w:hanging="720"/>
        <w:rPr>
          <w:sz w:val="22"/>
          <w:szCs w:val="22"/>
          <w:u w:val="single"/>
        </w:rPr>
      </w:pPr>
      <w:r w:rsidRPr="006853C6">
        <w:rPr>
          <w:sz w:val="22"/>
          <w:szCs w:val="22"/>
        </w:rPr>
        <w:t>RETURNED CHECK CHARGE</w:t>
      </w:r>
      <w:r w:rsidRPr="006853C6">
        <w:rPr>
          <w:sz w:val="22"/>
          <w:szCs w:val="22"/>
        </w:rPr>
        <w:tab/>
      </w:r>
      <w:r w:rsidRPr="006853C6">
        <w:rPr>
          <w:sz w:val="22"/>
          <w:szCs w:val="22"/>
          <w:u w:val="single"/>
        </w:rPr>
        <w:t>$</w:t>
      </w:r>
      <w:r>
        <w:rPr>
          <w:sz w:val="22"/>
          <w:szCs w:val="22"/>
          <w:u w:val="single"/>
        </w:rPr>
        <w:t>25.00</w:t>
      </w:r>
    </w:p>
    <w:p w14:paraId="7B74FA6A" w14:textId="77777777" w:rsidR="00E848EF" w:rsidRPr="00EB0747" w:rsidRDefault="00E848EF" w:rsidP="00E848EF">
      <w:pPr>
        <w:tabs>
          <w:tab w:val="right" w:leader="dot" w:pos="9532"/>
        </w:tabs>
        <w:ind w:left="360" w:hanging="360"/>
        <w:rPr>
          <w:sz w:val="18"/>
          <w:szCs w:val="18"/>
        </w:rPr>
      </w:pPr>
      <w:r>
        <w:rPr>
          <w:sz w:val="22"/>
          <w:szCs w:val="22"/>
        </w:rPr>
        <w:tab/>
      </w:r>
      <w:r w:rsidRPr="00EB0747">
        <w:rPr>
          <w:sz w:val="18"/>
          <w:szCs w:val="18"/>
        </w:rPr>
        <w:t>RETURNED CHECK CHARGES</w:t>
      </w:r>
      <w:r>
        <w:rPr>
          <w:sz w:val="18"/>
          <w:szCs w:val="18"/>
        </w:rPr>
        <w:t xml:space="preserve"> MUST BE BASED ON THE UTILITY’S DOCUMENTABLE COST. </w:t>
      </w:r>
      <w:r w:rsidRPr="00EB0747">
        <w:rPr>
          <w:sz w:val="18"/>
          <w:szCs w:val="18"/>
        </w:rPr>
        <w:t xml:space="preserve"> </w:t>
      </w:r>
    </w:p>
    <w:p w14:paraId="1163A7E7" w14:textId="77777777" w:rsidR="00E848EF" w:rsidRDefault="00E848EF" w:rsidP="006676E0">
      <w:pPr>
        <w:tabs>
          <w:tab w:val="right" w:leader="dot" w:pos="9532"/>
        </w:tabs>
        <w:ind w:left="720" w:hanging="720"/>
        <w:rPr>
          <w:sz w:val="22"/>
          <w:szCs w:val="22"/>
        </w:rPr>
      </w:pPr>
    </w:p>
    <w:p w14:paraId="10F74DF0" w14:textId="62D1457D" w:rsidR="0084253D" w:rsidRDefault="00934B31" w:rsidP="006676E0">
      <w:pPr>
        <w:tabs>
          <w:tab w:val="right" w:leader="dot" w:pos="9532"/>
        </w:tabs>
        <w:ind w:left="720" w:hanging="720"/>
        <w:rPr>
          <w:sz w:val="22"/>
          <w:szCs w:val="22"/>
          <w:u w:val="single"/>
        </w:rPr>
      </w:pPr>
      <w:r w:rsidRPr="006853C6">
        <w:rPr>
          <w:sz w:val="22"/>
          <w:szCs w:val="22"/>
        </w:rPr>
        <w:t>CUSTOMER DEPOSIT RESIDENTIAL (Maximum $50)</w:t>
      </w:r>
      <w:r w:rsidRPr="006853C6">
        <w:rPr>
          <w:sz w:val="22"/>
          <w:szCs w:val="22"/>
        </w:rPr>
        <w:tab/>
      </w:r>
      <w:r w:rsidRPr="006853C6">
        <w:rPr>
          <w:sz w:val="22"/>
          <w:szCs w:val="22"/>
          <w:u w:val="single"/>
        </w:rPr>
        <w:t>$</w:t>
      </w:r>
      <w:r>
        <w:rPr>
          <w:sz w:val="22"/>
          <w:szCs w:val="22"/>
          <w:u w:val="single"/>
        </w:rPr>
        <w:t>50.00</w:t>
      </w:r>
    </w:p>
    <w:p w14:paraId="0BB4565D" w14:textId="77777777" w:rsidR="006676E0" w:rsidRPr="006676E0" w:rsidRDefault="006676E0" w:rsidP="006676E0">
      <w:pPr>
        <w:tabs>
          <w:tab w:val="right" w:leader="dot" w:pos="9532"/>
        </w:tabs>
        <w:ind w:left="720" w:hanging="720"/>
        <w:rPr>
          <w:sz w:val="22"/>
          <w:szCs w:val="22"/>
        </w:rPr>
      </w:pPr>
    </w:p>
    <w:p w14:paraId="24180E3B" w14:textId="72829BC9" w:rsidR="00934B31" w:rsidRDefault="00934B31" w:rsidP="00934B31">
      <w:pPr>
        <w:tabs>
          <w:tab w:val="right" w:leader="dot" w:pos="9532"/>
        </w:tabs>
        <w:rPr>
          <w:sz w:val="22"/>
          <w:szCs w:val="22"/>
        </w:rPr>
      </w:pPr>
      <w:r w:rsidRPr="006853C6">
        <w:rPr>
          <w:sz w:val="22"/>
          <w:szCs w:val="22"/>
        </w:rPr>
        <w:t xml:space="preserve">COMMERCIAL </w:t>
      </w:r>
      <w:r w:rsidR="00E848EF">
        <w:rPr>
          <w:sz w:val="22"/>
          <w:szCs w:val="22"/>
        </w:rPr>
        <w:t>&amp;</w:t>
      </w:r>
      <w:r w:rsidRPr="006853C6">
        <w:rPr>
          <w:sz w:val="22"/>
          <w:szCs w:val="22"/>
        </w:rPr>
        <w:t xml:space="preserve"> NON-RESIDENTIA</w:t>
      </w:r>
      <w:r>
        <w:rPr>
          <w:sz w:val="22"/>
          <w:szCs w:val="22"/>
        </w:rPr>
        <w:t>L DEPOSIT</w:t>
      </w:r>
      <w:r>
        <w:rPr>
          <w:sz w:val="22"/>
          <w:szCs w:val="22"/>
        </w:rPr>
        <w:tab/>
      </w:r>
      <w:r w:rsidR="00E3005D" w:rsidRPr="00E3005D">
        <w:rPr>
          <w:sz w:val="18"/>
          <w:szCs w:val="18"/>
        </w:rPr>
        <w:t>1/6TH EST</w:t>
      </w:r>
      <w:r w:rsidR="00E848EF">
        <w:rPr>
          <w:sz w:val="18"/>
          <w:szCs w:val="18"/>
        </w:rPr>
        <w:t>IMATED</w:t>
      </w:r>
      <w:r w:rsidR="00E3005D" w:rsidRPr="00E3005D">
        <w:rPr>
          <w:sz w:val="18"/>
          <w:szCs w:val="18"/>
        </w:rPr>
        <w:t xml:space="preserve"> ANNUAL BILL</w:t>
      </w:r>
    </w:p>
    <w:p w14:paraId="49E6A9FA" w14:textId="77777777" w:rsidR="00934B31" w:rsidRPr="006853C6" w:rsidRDefault="00934B31" w:rsidP="00E3005D">
      <w:pPr>
        <w:tabs>
          <w:tab w:val="right" w:leader="dot" w:pos="9532"/>
        </w:tabs>
        <w:rPr>
          <w:sz w:val="22"/>
          <w:szCs w:val="22"/>
        </w:rPr>
      </w:pPr>
      <w:r>
        <w:rPr>
          <w:sz w:val="22"/>
          <w:szCs w:val="22"/>
        </w:rPr>
        <w:t xml:space="preserve">        </w:t>
      </w:r>
      <w:r>
        <w:rPr>
          <w:sz w:val="20"/>
        </w:rPr>
        <w:t xml:space="preserve">      </w:t>
      </w:r>
    </w:p>
    <w:p w14:paraId="3113ACAB" w14:textId="77777777" w:rsidR="00934B31" w:rsidRPr="006853C6" w:rsidRDefault="00934B31" w:rsidP="00934B31">
      <w:pPr>
        <w:tabs>
          <w:tab w:val="right" w:leader="dot" w:pos="9532"/>
        </w:tabs>
        <w:rPr>
          <w:sz w:val="22"/>
          <w:szCs w:val="22"/>
        </w:rPr>
      </w:pPr>
      <w:r w:rsidRPr="006853C6">
        <w:rPr>
          <w:sz w:val="22"/>
          <w:szCs w:val="22"/>
        </w:rPr>
        <w:t>METER TEST FEE (actual cost of testing the meter up to)</w:t>
      </w:r>
      <w:r w:rsidRPr="006853C6">
        <w:rPr>
          <w:sz w:val="22"/>
          <w:szCs w:val="22"/>
        </w:rPr>
        <w:tab/>
      </w:r>
      <w:r w:rsidRPr="006853C6">
        <w:rPr>
          <w:sz w:val="22"/>
          <w:szCs w:val="22"/>
          <w:u w:val="single"/>
        </w:rPr>
        <w:t>$</w:t>
      </w:r>
      <w:r w:rsidR="00E3005D">
        <w:rPr>
          <w:sz w:val="22"/>
          <w:szCs w:val="22"/>
          <w:u w:val="single"/>
        </w:rPr>
        <w:t>25</w:t>
      </w:r>
      <w:r>
        <w:rPr>
          <w:sz w:val="22"/>
          <w:szCs w:val="22"/>
          <w:u w:val="single"/>
        </w:rPr>
        <w:t>.00</w:t>
      </w:r>
    </w:p>
    <w:p w14:paraId="5AD3F596" w14:textId="77777777" w:rsidR="00934B31" w:rsidRPr="006853C6" w:rsidRDefault="00934B31" w:rsidP="00934B31">
      <w:pPr>
        <w:ind w:left="360"/>
        <w:rPr>
          <w:sz w:val="18"/>
          <w:szCs w:val="18"/>
        </w:rPr>
      </w:pPr>
      <w:r w:rsidRPr="006853C6">
        <w:rPr>
          <w:sz w:val="18"/>
          <w:szCs w:val="18"/>
        </w:rPr>
        <w:t>THIS FEE MAY BE CHARGED IF A CUSTOMER REQUESTS A SECOND METER TEST WITHIN A TWO-YEAR PERIOD AND THE TEST INDICATES THAT THE METER IS RECORDING ACCURATELY.</w:t>
      </w:r>
    </w:p>
    <w:p w14:paraId="108150B0" w14:textId="77777777" w:rsidR="00934B31" w:rsidRPr="006853C6" w:rsidRDefault="00934B31" w:rsidP="00934B31">
      <w:pPr>
        <w:tabs>
          <w:tab w:val="left" w:pos="-720"/>
        </w:tabs>
        <w:rPr>
          <w:sz w:val="22"/>
          <w:szCs w:val="22"/>
        </w:rPr>
      </w:pPr>
    </w:p>
    <w:p w14:paraId="4C013792" w14:textId="63D70E42" w:rsidR="00934B31" w:rsidRPr="006853C6" w:rsidRDefault="00934B31" w:rsidP="00934B31">
      <w:pPr>
        <w:tabs>
          <w:tab w:val="right" w:leader="dot" w:pos="9532"/>
        </w:tabs>
        <w:rPr>
          <w:sz w:val="22"/>
          <w:szCs w:val="22"/>
        </w:rPr>
      </w:pPr>
      <w:r w:rsidRPr="006853C6">
        <w:rPr>
          <w:sz w:val="22"/>
          <w:szCs w:val="22"/>
        </w:rPr>
        <w:t>METER RELOCATION FEE</w:t>
      </w:r>
      <w:r w:rsidRPr="006853C6">
        <w:rPr>
          <w:sz w:val="22"/>
          <w:szCs w:val="22"/>
        </w:rPr>
        <w:tab/>
      </w:r>
      <w:r w:rsidRPr="006853C6">
        <w:rPr>
          <w:sz w:val="22"/>
          <w:szCs w:val="22"/>
          <w:u w:val="single"/>
        </w:rPr>
        <w:t>Actual Cost</w:t>
      </w:r>
    </w:p>
    <w:p w14:paraId="65BDA864" w14:textId="77777777" w:rsidR="00934B31" w:rsidRPr="006853C6" w:rsidRDefault="00934B31" w:rsidP="00934B31">
      <w:pPr>
        <w:ind w:left="360"/>
        <w:rPr>
          <w:sz w:val="18"/>
          <w:szCs w:val="18"/>
        </w:rPr>
      </w:pPr>
      <w:r w:rsidRPr="006853C6">
        <w:rPr>
          <w:sz w:val="18"/>
          <w:szCs w:val="18"/>
        </w:rPr>
        <w:t>THIS FEE MAY BE CHARGED IF A CUSTOMER REQUESTS RELOCATION OF AN EXISTING METER.</w:t>
      </w:r>
    </w:p>
    <w:p w14:paraId="37F1E1B1" w14:textId="77777777" w:rsidR="00934B31" w:rsidRPr="006853C6" w:rsidRDefault="00934B31" w:rsidP="00934B31">
      <w:pPr>
        <w:rPr>
          <w:sz w:val="22"/>
          <w:szCs w:val="22"/>
        </w:rPr>
      </w:pPr>
    </w:p>
    <w:p w14:paraId="4856FE8C" w14:textId="2C35E044" w:rsidR="006676E0" w:rsidRDefault="006676E0" w:rsidP="00934B31">
      <w:pPr>
        <w:rPr>
          <w:sz w:val="22"/>
          <w:szCs w:val="22"/>
        </w:rPr>
        <w:sectPr w:rsidR="006676E0" w:rsidSect="0084253D">
          <w:headerReference w:type="default" r:id="rId8"/>
          <w:footerReference w:type="default" r:id="rId9"/>
          <w:pgSz w:w="12240" w:h="15840" w:code="1"/>
          <w:pgMar w:top="720" w:right="1440" w:bottom="720" w:left="1440" w:header="0" w:footer="720" w:gutter="0"/>
          <w:pgNumType w:start="1"/>
          <w:cols w:space="720"/>
          <w:titlePg/>
          <w:docGrid w:linePitch="360"/>
        </w:sectPr>
      </w:pPr>
    </w:p>
    <w:bookmarkEnd w:id="0"/>
    <w:p w14:paraId="5A27F1B2" w14:textId="77777777" w:rsidR="00CE06EF" w:rsidRPr="006853C6" w:rsidRDefault="00CE06EF" w:rsidP="00AA3D46">
      <w:pPr>
        <w:tabs>
          <w:tab w:val="right" w:leader="dot" w:pos="9360"/>
        </w:tabs>
        <w:rPr>
          <w:sz w:val="22"/>
          <w:szCs w:val="22"/>
        </w:rPr>
      </w:pPr>
    </w:p>
    <w:p w14:paraId="49700D22" w14:textId="50F9B182" w:rsidR="00DD1CD1" w:rsidRPr="006853C6" w:rsidRDefault="00DD1CD1" w:rsidP="00190CA0">
      <w:pPr>
        <w:pStyle w:val="Heading2"/>
      </w:pPr>
      <w:bookmarkStart w:id="1" w:name="_Ref454181801"/>
      <w:r w:rsidRPr="006853C6">
        <w:t xml:space="preserve">SECTION 2.0 - SERVICE RULES AND </w:t>
      </w:r>
      <w:bookmarkEnd w:id="1"/>
      <w:r w:rsidR="00E848EF">
        <w:t>policies</w:t>
      </w:r>
    </w:p>
    <w:p w14:paraId="6AB4B887" w14:textId="77777777" w:rsidR="00190CA0" w:rsidRPr="006853C6" w:rsidRDefault="00190CA0" w:rsidP="00A81C40">
      <w:pPr>
        <w:pStyle w:val="BodyText"/>
      </w:pPr>
      <w:r w:rsidRPr="006853C6">
        <w:t>The utility will have the most current Public Utility Commission of Texas (PUC or commission</w:t>
      </w:r>
      <w:r w:rsidR="00196F3B" w:rsidRPr="006853C6">
        <w:t>)</w:t>
      </w:r>
      <w:r w:rsidRPr="006853C6">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3217F174" w14:textId="77777777" w:rsidR="00190CA0" w:rsidRPr="006853C6" w:rsidRDefault="00190CA0" w:rsidP="00190CA0">
      <w:pPr>
        <w:pStyle w:val="Heading3"/>
      </w:pPr>
      <w:r w:rsidRPr="006853C6">
        <w:t xml:space="preserve">Section 2.01 - Application for Water Service </w:t>
      </w:r>
    </w:p>
    <w:p w14:paraId="5B96C3E2" w14:textId="77777777" w:rsidR="00190CA0" w:rsidRPr="006853C6" w:rsidRDefault="00190CA0" w:rsidP="00A81C40">
      <w:pPr>
        <w:pStyle w:val="BodyText"/>
      </w:pPr>
      <w:r w:rsidRPr="006853C6">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41E59FA6" w14:textId="77777777" w:rsidR="00190CA0" w:rsidRPr="006853C6" w:rsidRDefault="00190CA0" w:rsidP="00190CA0">
      <w:pPr>
        <w:pStyle w:val="Heading3"/>
      </w:pPr>
      <w:r w:rsidRPr="006853C6">
        <w:t xml:space="preserve">Section 2.02 - Refusal of Service </w:t>
      </w:r>
    </w:p>
    <w:p w14:paraId="212A8863" w14:textId="77777777" w:rsidR="00190CA0" w:rsidRPr="006853C6" w:rsidRDefault="00190CA0" w:rsidP="00A81C40">
      <w:pPr>
        <w:pStyle w:val="BodyText"/>
      </w:pPr>
      <w:r w:rsidRPr="006853C6">
        <w:t xml:space="preserve">The utility may decline to serve an applicant until the applicant has complied with the regulations of the regulatory agencies (state and municipal regulations) and for the reasons outlined in the PUC Rules. </w:t>
      </w:r>
      <w:proofErr w:type="gramStart"/>
      <w:r w:rsidRPr="006853C6">
        <w:t>In the event that</w:t>
      </w:r>
      <w:proofErr w:type="gramEnd"/>
      <w:r w:rsidRPr="006853C6">
        <w:t xml:space="preserve"> the utility refuses to serve an applicant, the utility will inform the applicant in writing of the basis of its refusal. The utility is also required to inform the applicant that a complaint may be filed with the commission. </w:t>
      </w:r>
    </w:p>
    <w:p w14:paraId="77BEF2B6" w14:textId="77777777" w:rsidR="00190CA0" w:rsidRPr="006853C6" w:rsidRDefault="00190CA0" w:rsidP="00190CA0">
      <w:pPr>
        <w:pStyle w:val="Heading3"/>
      </w:pPr>
      <w:r w:rsidRPr="006853C6">
        <w:t xml:space="preserve">Section 2.03 - Fees and Charges &amp; Easements Required Before Service Can Be Connected </w:t>
      </w:r>
    </w:p>
    <w:p w14:paraId="73722B85" w14:textId="77777777" w:rsidR="00190CA0" w:rsidRPr="006853C6" w:rsidRDefault="00190CA0" w:rsidP="00190CA0">
      <w:pPr>
        <w:rPr>
          <w:u w:val="single"/>
        </w:rPr>
      </w:pPr>
      <w:r w:rsidRPr="006853C6">
        <w:rPr>
          <w:u w:val="single"/>
        </w:rPr>
        <w:t xml:space="preserve">(A) Customer Deposits </w:t>
      </w:r>
    </w:p>
    <w:p w14:paraId="7DFC93CF" w14:textId="77777777" w:rsidR="00190CA0" w:rsidRPr="006853C6" w:rsidRDefault="00190CA0" w:rsidP="00A81C40">
      <w:pPr>
        <w:pStyle w:val="BodyText"/>
      </w:pPr>
      <w:r w:rsidRPr="006853C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5DBF6E33" w14:textId="77777777" w:rsidR="00190CA0" w:rsidRPr="006853C6" w:rsidRDefault="00190CA0" w:rsidP="00A81C40">
      <w:pPr>
        <w:pStyle w:val="BodyText"/>
      </w:pPr>
      <w:r w:rsidRPr="006853C6">
        <w:t xml:space="preserve">Residential applicants 65 years of age or older may not be required to pay deposits unless the applicant has an outstanding account balance with the utility or another water or sewer utility which accrued within the last two years. </w:t>
      </w:r>
    </w:p>
    <w:p w14:paraId="13F37A10" w14:textId="77777777" w:rsidR="002A3AA5" w:rsidRPr="006853C6" w:rsidRDefault="00190CA0" w:rsidP="00A81C40">
      <w:pPr>
        <w:pStyle w:val="BodyText"/>
      </w:pPr>
      <w:r w:rsidRPr="006853C6">
        <w:t>Nonresidential applicants who cannot establish credit to the satisfaction of the utility may be required to make a deposit that does not exceed an amount equivalent to one-sixth of the estimated annual billings.</w:t>
      </w:r>
    </w:p>
    <w:p w14:paraId="7E9E81FD" w14:textId="4339251E" w:rsidR="002D0C66" w:rsidRPr="006853C6" w:rsidRDefault="002D0C66" w:rsidP="00A81C40">
      <w:pPr>
        <w:pStyle w:val="BodyText"/>
      </w:pPr>
      <w:r w:rsidRPr="00761EE5">
        <w:rPr>
          <w:u w:val="single"/>
        </w:rPr>
        <w:t>Refund of deposit</w:t>
      </w:r>
      <w:r w:rsidRPr="006853C6">
        <w:t xml:space="preserve"> - If service is not connected, or after disconnection of service, the </w:t>
      </w:r>
      <w:r w:rsidR="00EB0747">
        <w:t>u</w:t>
      </w:r>
      <w:r w:rsidRPr="006853C6">
        <w:t xml:space="preserve">tility will promptly refund the customer's deposit plus accrued interest or the balance, if any, </w:t>
      </w:r>
      <w:proofErr w:type="gramStart"/>
      <w:r w:rsidRPr="006853C6">
        <w:t>in excess of</w:t>
      </w:r>
      <w:proofErr w:type="gramEnd"/>
      <w:r w:rsidRPr="006853C6">
        <w:t xml:space="preserve"> the unpaid bills for service furnished.  The </w:t>
      </w:r>
      <w:r w:rsidR="00EB0747">
        <w:t>u</w:t>
      </w:r>
      <w:r w:rsidRPr="006853C6">
        <w:t xml:space="preserve">tility may refund the deposit at any time prior to termination of utility service but must refund the deposit plus interest for any residential customer who has paid 18 consecutive billings without being delinquent.  </w:t>
      </w:r>
    </w:p>
    <w:p w14:paraId="21EDC05F" w14:textId="77777777" w:rsidR="0072080A" w:rsidRDefault="002D0C66" w:rsidP="002D0C66">
      <w:pPr>
        <w:pStyle w:val="Heading2"/>
      </w:pPr>
      <w:r w:rsidRPr="006853C6">
        <w:br w:type="page"/>
      </w:r>
    </w:p>
    <w:p w14:paraId="01B9FED0" w14:textId="347C0A13" w:rsidR="002D0C66" w:rsidRPr="006853C6" w:rsidRDefault="002D0C66" w:rsidP="002D0C66">
      <w:pPr>
        <w:pStyle w:val="Heading2"/>
      </w:pPr>
      <w:r w:rsidRPr="006853C6">
        <w:t xml:space="preserve">SECTION 2.0 - SERVICE RULES AND </w:t>
      </w:r>
      <w:r w:rsidR="00E848EF">
        <w:t>policies</w:t>
      </w:r>
      <w:r w:rsidRPr="006853C6">
        <w:t xml:space="preserve"> (Continued)</w:t>
      </w:r>
    </w:p>
    <w:p w14:paraId="5771215E" w14:textId="77777777" w:rsidR="002D0C66" w:rsidRPr="006853C6" w:rsidRDefault="002D0C66" w:rsidP="002D0C66">
      <w:pPr>
        <w:pStyle w:val="Heading3"/>
      </w:pPr>
      <w:r w:rsidRPr="006853C6">
        <w:t>Section 2.03 - Fees and Charges &amp; Easements Required Before Service Can Be Connected (Continued)</w:t>
      </w:r>
    </w:p>
    <w:p w14:paraId="2A19E8A5" w14:textId="77777777" w:rsidR="002D0C66" w:rsidRPr="006853C6" w:rsidRDefault="002D0C66" w:rsidP="002D0C66"/>
    <w:p w14:paraId="3EFED616" w14:textId="77777777" w:rsidR="002D0C66" w:rsidRPr="006853C6" w:rsidRDefault="002D0C66" w:rsidP="002D0C66">
      <w:pPr>
        <w:rPr>
          <w:u w:val="single"/>
        </w:rPr>
      </w:pPr>
      <w:r w:rsidRPr="006853C6">
        <w:rPr>
          <w:u w:val="single"/>
        </w:rPr>
        <w:t xml:space="preserve"> (B) Tap or Reconnect Fees </w:t>
      </w:r>
    </w:p>
    <w:p w14:paraId="5167E328" w14:textId="77777777" w:rsidR="002D0C66" w:rsidRPr="006853C6" w:rsidRDefault="002D0C66" w:rsidP="00A81C40">
      <w:pPr>
        <w:pStyle w:val="BodyText"/>
      </w:pPr>
      <w:r w:rsidRPr="006853C6">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6853C6">
        <w:t>ies</w:t>
      </w:r>
      <w:proofErr w:type="spellEnd"/>
      <w:r w:rsidRPr="006853C6">
        <w:t xml:space="preserve">) is located. </w:t>
      </w:r>
    </w:p>
    <w:p w14:paraId="19825538" w14:textId="5F0E6489" w:rsidR="002D0C66" w:rsidRPr="006853C6" w:rsidRDefault="002D0C66" w:rsidP="00A81C40">
      <w:pPr>
        <w:pStyle w:val="BodyText"/>
      </w:pPr>
      <w:r w:rsidRPr="006853C6">
        <w:t xml:space="preserve">Fees in addition to the regular tap fee may be charged if listed specifically in Section 1 to cover unique costs not normally incurred as permitted by </w:t>
      </w:r>
      <w:r w:rsidR="00761EE5">
        <w:t xml:space="preserve">16 </w:t>
      </w:r>
      <w:r w:rsidR="00E848EF">
        <w:t>Texas Administrative Code (</w:t>
      </w:r>
      <w:r w:rsidR="00761EE5">
        <w:t>TAC</w:t>
      </w:r>
      <w:r w:rsidR="00E848EF">
        <w:t>)</w:t>
      </w:r>
      <w:r w:rsidR="00761EE5">
        <w:t xml:space="preserve"> §</w:t>
      </w:r>
      <w:r w:rsidR="00761EE5">
        <w:rPr>
          <w:bCs/>
        </w:rPr>
        <w:t> </w:t>
      </w:r>
      <w:r w:rsidR="00761EE5">
        <w:t>24.163</w:t>
      </w:r>
      <w:r w:rsidR="00761EE5" w:rsidRPr="009739D1">
        <w:t>(a)(1)(C)</w:t>
      </w:r>
      <w:r w:rsidRPr="006853C6">
        <w:t>.</w:t>
      </w:r>
      <w:r w:rsidR="00E848EF">
        <w:t xml:space="preserve">  </w:t>
      </w:r>
    </w:p>
    <w:p w14:paraId="380BF719" w14:textId="77777777" w:rsidR="002D0C66" w:rsidRPr="006853C6" w:rsidRDefault="002D0C66" w:rsidP="002D0C66">
      <w:pPr>
        <w:rPr>
          <w:u w:val="single"/>
        </w:rPr>
      </w:pPr>
      <w:r w:rsidRPr="006853C6">
        <w:rPr>
          <w:u w:val="single"/>
        </w:rPr>
        <w:t xml:space="preserve">(C) Easement Requirement </w:t>
      </w:r>
    </w:p>
    <w:p w14:paraId="3E1344F0" w14:textId="7D1EB879" w:rsidR="002D0C66" w:rsidRPr="006853C6" w:rsidRDefault="002D0C66" w:rsidP="00A81C40">
      <w:pPr>
        <w:pStyle w:val="BodyText"/>
      </w:pPr>
      <w:r w:rsidRPr="006853C6">
        <w:t xml:space="preserve">Where recorded public utility easements on the service applicant’s property do not exist or public road right-of-way easements are not available to access the applicant’s property, the utility may require the applicant to provide it with permanent recorded public utility easement on and across the applicant's real property sufficient to provide service to that applicant. Such easement(s) shall not be used for the construction of production, storage, </w:t>
      </w:r>
      <w:proofErr w:type="gramStart"/>
      <w:r w:rsidRPr="006853C6">
        <w:t>transmission</w:t>
      </w:r>
      <w:proofErr w:type="gramEnd"/>
      <w:r w:rsidRPr="006853C6">
        <w:t xml:space="preserve"> or pressure facilities unless they are needed for adequate service to that applicant.</w:t>
      </w:r>
    </w:p>
    <w:p w14:paraId="04487046" w14:textId="77777777" w:rsidR="002D0C66" w:rsidRPr="006853C6" w:rsidRDefault="002D0C66" w:rsidP="002D0C66">
      <w:pPr>
        <w:pStyle w:val="Heading3"/>
      </w:pPr>
      <w:r w:rsidRPr="006853C6">
        <w:t xml:space="preserve">Section 2.04 - Utility Response to Applications for Service </w:t>
      </w:r>
    </w:p>
    <w:p w14:paraId="6A07F309" w14:textId="77777777" w:rsidR="002D0C66" w:rsidRPr="006853C6" w:rsidRDefault="002D0C66" w:rsidP="00A81C40">
      <w:pPr>
        <w:pStyle w:val="BodyText"/>
      </w:pPr>
      <w:r w:rsidRPr="006853C6">
        <w:t xml:space="preserve">After the applicant has met all the requirements, conditions and regulations for service, the utility will install tap, </w:t>
      </w:r>
      <w:proofErr w:type="gramStart"/>
      <w:r w:rsidRPr="006853C6">
        <w:t>meter</w:t>
      </w:r>
      <w:proofErr w:type="gramEnd"/>
      <w:r w:rsidRPr="006853C6">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4E0396A8" w14:textId="77777777" w:rsidR="002D0C66" w:rsidRPr="006853C6" w:rsidRDefault="002D0C66" w:rsidP="00A81C40">
      <w:pPr>
        <w:pStyle w:val="BodyText"/>
      </w:pPr>
      <w:r w:rsidRPr="006853C6">
        <w:t>Except for good cause where service has previously been provided, service will be reconnected within one working day after the applicant has met the requirements for reconnection.</w:t>
      </w:r>
    </w:p>
    <w:p w14:paraId="7AB78491" w14:textId="77777777" w:rsidR="002D0C66" w:rsidRPr="006853C6" w:rsidRDefault="002D0C66" w:rsidP="002D0C66"/>
    <w:p w14:paraId="6D65B133" w14:textId="77777777" w:rsidR="00190CA0" w:rsidRPr="006853C6" w:rsidRDefault="00190CA0" w:rsidP="00190CA0">
      <w:pPr>
        <w:contextualSpacing w:val="0"/>
      </w:pPr>
    </w:p>
    <w:p w14:paraId="714BDB8C" w14:textId="44B15FFE" w:rsidR="0072080A" w:rsidRDefault="00DD1CD1" w:rsidP="0072080A">
      <w:pPr>
        <w:pStyle w:val="Header"/>
        <w:tabs>
          <w:tab w:val="clear" w:pos="8640"/>
          <w:tab w:val="left" w:pos="6570"/>
          <w:tab w:val="right" w:pos="9360"/>
        </w:tabs>
        <w:jc w:val="left"/>
        <w:rPr>
          <w:noProof/>
        </w:rPr>
      </w:pPr>
      <w:r w:rsidRPr="006853C6">
        <w:rPr>
          <w:sz w:val="22"/>
          <w:szCs w:val="22"/>
        </w:rPr>
        <w:br w:type="page"/>
      </w:r>
    </w:p>
    <w:p w14:paraId="06328AF7" w14:textId="77777777" w:rsidR="0072080A" w:rsidRDefault="0072080A" w:rsidP="002D0C66">
      <w:pPr>
        <w:pStyle w:val="Heading2"/>
      </w:pPr>
    </w:p>
    <w:p w14:paraId="5C09D802" w14:textId="72C46EE8" w:rsidR="00DD1CD1" w:rsidRPr="006853C6" w:rsidRDefault="00DD1CD1" w:rsidP="002D0C66">
      <w:pPr>
        <w:pStyle w:val="Heading2"/>
      </w:pPr>
      <w:r w:rsidRPr="006853C6">
        <w:t xml:space="preserve">SECTION 2.0 - SERVICE RULES AND </w:t>
      </w:r>
      <w:r w:rsidR="00E848EF">
        <w:t>policies</w:t>
      </w:r>
      <w:r w:rsidRPr="006853C6">
        <w:t xml:space="preserve"> (Continued)</w:t>
      </w:r>
    </w:p>
    <w:p w14:paraId="00B09A00" w14:textId="77777777" w:rsidR="002D0C66" w:rsidRPr="006853C6" w:rsidRDefault="002D0C66" w:rsidP="002D0C66">
      <w:pPr>
        <w:pStyle w:val="Heading3"/>
      </w:pPr>
      <w:r w:rsidRPr="006853C6">
        <w:t xml:space="preserve">Section 2.05 - Customer Responsibility </w:t>
      </w:r>
    </w:p>
    <w:p w14:paraId="12109A3D" w14:textId="77777777" w:rsidR="002D0C66" w:rsidRPr="006853C6" w:rsidRDefault="002D0C66" w:rsidP="00A81C40">
      <w:pPr>
        <w:pStyle w:val="BodyText"/>
      </w:pPr>
      <w:r w:rsidRPr="006853C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21F9DE65" w14:textId="77777777" w:rsidR="002D0C66" w:rsidRPr="006853C6" w:rsidRDefault="002D0C66" w:rsidP="00A81C40">
      <w:pPr>
        <w:pStyle w:val="BodyText"/>
      </w:pPr>
      <w:r w:rsidRPr="006853C6">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09D58B92" w14:textId="77777777" w:rsidR="002D0C66" w:rsidRPr="006853C6" w:rsidRDefault="002D0C66" w:rsidP="002D0C66">
      <w:pPr>
        <w:pStyle w:val="Heading3"/>
      </w:pPr>
      <w:r w:rsidRPr="006853C6">
        <w:t xml:space="preserve">Section 2.06 - Customer Service Inspections </w:t>
      </w:r>
    </w:p>
    <w:p w14:paraId="605804B7" w14:textId="47EA77D1" w:rsidR="002A3AA5" w:rsidRPr="006853C6" w:rsidRDefault="002D0C66" w:rsidP="00A81C40">
      <w:pPr>
        <w:pStyle w:val="BodyText"/>
      </w:pPr>
      <w:r w:rsidRPr="006853C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6853C6">
        <w:t>is in compliance with</w:t>
      </w:r>
      <w:proofErr w:type="gramEnd"/>
      <w:r w:rsidRPr="006853C6">
        <w:t xml:space="preserve"> the Texas Commission on Environmental Quality (TCEQ) Rules and Regulations for Public Water Systems, </w:t>
      </w:r>
      <w:r w:rsidR="00E848EF" w:rsidRPr="00E848EF">
        <w:rPr>
          <w:szCs w:val="24"/>
        </w:rPr>
        <w:t xml:space="preserve">Title 30 TAC § </w:t>
      </w:r>
      <w:r w:rsidRPr="00E848EF">
        <w:rPr>
          <w:szCs w:val="24"/>
        </w:rPr>
        <w:t>290</w:t>
      </w:r>
      <w:r w:rsidRPr="006853C6">
        <w:t>.46(j). The utility is not required to perform these inspections for the applicant/</w:t>
      </w:r>
      <w:proofErr w:type="gramStart"/>
      <w:r w:rsidRPr="006853C6">
        <w:t>customer, but</w:t>
      </w:r>
      <w:proofErr w:type="gramEnd"/>
      <w:r w:rsidRPr="006853C6">
        <w:t xml:space="preserve"> will assist the applicant/customer in locating and obtaining the services of a certified inspector.</w:t>
      </w:r>
    </w:p>
    <w:p w14:paraId="2BB9CA2B" w14:textId="77777777" w:rsidR="00932BCE" w:rsidRPr="006853C6" w:rsidRDefault="00932BCE" w:rsidP="00932BCE">
      <w:pPr>
        <w:pStyle w:val="Heading3"/>
      </w:pPr>
      <w:r w:rsidRPr="006853C6">
        <w:t xml:space="preserve">Section 2.07 - Back Flow Prevention Devices </w:t>
      </w:r>
    </w:p>
    <w:p w14:paraId="118DA226" w14:textId="1AB9DAB7" w:rsidR="00932BCE" w:rsidRPr="006853C6" w:rsidRDefault="00932BCE" w:rsidP="00A81C40">
      <w:pPr>
        <w:pStyle w:val="BodyText"/>
      </w:pPr>
      <w:r w:rsidRPr="006853C6">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TAC §290.47(</w:t>
      </w:r>
      <w:r w:rsidR="00E848EF">
        <w:t>f</w:t>
      </w:r>
      <w:r w:rsidRPr="006853C6">
        <w:t xml:space="preserve">) Appendix </w:t>
      </w:r>
      <w:r w:rsidR="00E848EF">
        <w:t>F</w:t>
      </w:r>
      <w:r w:rsidRPr="006853C6">
        <w:t xml:space="preserve">, Assessment of </w:t>
      </w:r>
      <w:proofErr w:type="gramStart"/>
      <w:r w:rsidRPr="006853C6">
        <w:t>Hazards</w:t>
      </w:r>
      <w:proofErr w:type="gramEnd"/>
      <w:r w:rsidRPr="006853C6">
        <w:t xml:space="preserve"> and Selection of Assemblies of the TCEQ Rules and Regulations for Public Water Systems. </w:t>
      </w:r>
    </w:p>
    <w:p w14:paraId="01924D12" w14:textId="77777777" w:rsidR="00932BCE" w:rsidRPr="006853C6" w:rsidRDefault="00932BCE" w:rsidP="00A81C40">
      <w:pPr>
        <w:pStyle w:val="BodyText"/>
      </w:pPr>
      <w:r w:rsidRPr="006853C6">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64A36708" w14:textId="7272A640" w:rsidR="00932BCE" w:rsidRPr="006853C6" w:rsidRDefault="00932BCE" w:rsidP="00A81C40">
      <w:pPr>
        <w:pStyle w:val="BodyText"/>
      </w:pPr>
      <w:r w:rsidRPr="006853C6">
        <w:t>At any residence or establishment where it has been determined by a customer service inspection, that there is no actual or potential contamination hazard, as referenced in 30 TAC §290.47(</w:t>
      </w:r>
      <w:r w:rsidR="00C647DD">
        <w:t>f</w:t>
      </w:r>
      <w:r w:rsidRPr="006853C6">
        <w:t xml:space="preserve">) Appendix </w:t>
      </w:r>
      <w:r w:rsidR="00C647DD">
        <w:t>F</w:t>
      </w:r>
      <w:r w:rsidRPr="006853C6">
        <w:t xml:space="preserve">, Assessment of </w:t>
      </w:r>
      <w:proofErr w:type="gramStart"/>
      <w:r w:rsidRPr="006853C6">
        <w:t>Hazards</w:t>
      </w:r>
      <w:proofErr w:type="gramEnd"/>
      <w:r w:rsidRPr="006853C6">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6BB48049" w14:textId="48372716" w:rsidR="0072080A" w:rsidRDefault="00932BCE" w:rsidP="0072080A">
      <w:pPr>
        <w:pStyle w:val="Header"/>
        <w:tabs>
          <w:tab w:val="clear" w:pos="8640"/>
          <w:tab w:val="left" w:pos="6570"/>
          <w:tab w:val="right" w:pos="9360"/>
        </w:tabs>
        <w:jc w:val="left"/>
      </w:pPr>
      <w:r w:rsidRPr="006853C6">
        <w:br w:type="page"/>
      </w:r>
    </w:p>
    <w:p w14:paraId="06AA68C9" w14:textId="77777777" w:rsidR="0072080A" w:rsidRDefault="0072080A" w:rsidP="0072080A">
      <w:pPr>
        <w:pStyle w:val="Header"/>
        <w:tabs>
          <w:tab w:val="clear" w:pos="8640"/>
          <w:tab w:val="left" w:pos="6570"/>
          <w:tab w:val="right" w:pos="9360"/>
        </w:tabs>
        <w:jc w:val="left"/>
        <w:rPr>
          <w:noProof/>
        </w:rPr>
      </w:pPr>
    </w:p>
    <w:p w14:paraId="528288A9" w14:textId="3F1C1D04" w:rsidR="00932BCE" w:rsidRPr="006853C6" w:rsidRDefault="00932BCE" w:rsidP="00A81C40">
      <w:pPr>
        <w:pStyle w:val="Heading2"/>
      </w:pPr>
      <w:r w:rsidRPr="006853C6">
        <w:t xml:space="preserve">SECTION 2.0 - SERVICE RULES AND </w:t>
      </w:r>
      <w:r w:rsidR="00E848EF">
        <w:t>policies</w:t>
      </w:r>
      <w:r w:rsidRPr="006853C6">
        <w:t xml:space="preserve"> (Continued)</w:t>
      </w:r>
    </w:p>
    <w:p w14:paraId="74C1AA96" w14:textId="77777777" w:rsidR="00932BCE" w:rsidRPr="006853C6" w:rsidRDefault="00932BCE" w:rsidP="00932BCE">
      <w:pPr>
        <w:pStyle w:val="Heading3"/>
      </w:pPr>
      <w:r w:rsidRPr="006853C6">
        <w:t>Section 2.07 - Back Flow Prevention Devices (continued)</w:t>
      </w:r>
    </w:p>
    <w:p w14:paraId="44BA2B9C" w14:textId="77777777" w:rsidR="00932BCE" w:rsidRPr="006853C6" w:rsidRDefault="00932BCE" w:rsidP="00A81C40">
      <w:pPr>
        <w:pStyle w:val="BodyText"/>
      </w:pPr>
      <w:r w:rsidRPr="006853C6">
        <w:t xml:space="preserve">All backflow prevention assemblies or devices shall be tested upon installation by a TCEQ certified backflow prevention assembly </w:t>
      </w:r>
      <w:proofErr w:type="spellStart"/>
      <w:r w:rsidRPr="006853C6">
        <w:t>tester</w:t>
      </w:r>
      <w:proofErr w:type="spellEnd"/>
      <w:r w:rsidRPr="006853C6">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527E7E6" w14:textId="77777777" w:rsidR="00932BCE" w:rsidRPr="006853C6" w:rsidRDefault="00932BCE" w:rsidP="00A81C40">
      <w:pPr>
        <w:pStyle w:val="BodyText"/>
        <w:rPr>
          <w:sz w:val="28"/>
          <w:szCs w:val="28"/>
        </w:rPr>
      </w:pPr>
      <w:r w:rsidRPr="006853C6">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6F82F6E" w14:textId="77777777" w:rsidR="00932BCE" w:rsidRPr="006853C6" w:rsidRDefault="00932BCE" w:rsidP="00932BCE">
      <w:pPr>
        <w:pStyle w:val="Heading3"/>
      </w:pPr>
      <w:r w:rsidRPr="006853C6">
        <w:t xml:space="preserve">Section 2.08 - Access to Customer’s Premises </w:t>
      </w:r>
    </w:p>
    <w:p w14:paraId="0A4076BD" w14:textId="77777777" w:rsidR="00932BCE" w:rsidRPr="006853C6" w:rsidRDefault="00932BCE" w:rsidP="00A81C40">
      <w:pPr>
        <w:pStyle w:val="BodyText"/>
      </w:pPr>
      <w:r w:rsidRPr="006853C6">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6617FA16" w14:textId="77777777" w:rsidR="00932BCE" w:rsidRPr="006853C6" w:rsidRDefault="00932BCE" w:rsidP="00A81C40">
      <w:pPr>
        <w:pStyle w:val="BodyText"/>
      </w:pPr>
      <w:r w:rsidRPr="006853C6">
        <w:t xml:space="preserve">All customers or service applicants shall </w:t>
      </w:r>
      <w:proofErr w:type="gramStart"/>
      <w:r w:rsidRPr="006853C6">
        <w:t>provide access to meters and utility cutoff valves at all times</w:t>
      </w:r>
      <w:proofErr w:type="gramEnd"/>
      <w:r w:rsidRPr="006853C6">
        <w:t xml:space="preserve"> reasonably necessary to conduct ordinary utility business and after normal business hours as needed to protect and preserve the integrity of the public drinking water supply. </w:t>
      </w:r>
    </w:p>
    <w:p w14:paraId="40E21E7F" w14:textId="77777777" w:rsidR="007768F0" w:rsidRPr="006853C6" w:rsidRDefault="007768F0" w:rsidP="007768F0">
      <w:pPr>
        <w:pStyle w:val="Heading3"/>
      </w:pPr>
      <w:r w:rsidRPr="006853C6">
        <w:t xml:space="preserve">Section 2.09 - Meter Requirements, Readings, and Testing </w:t>
      </w:r>
    </w:p>
    <w:p w14:paraId="3DB8B552" w14:textId="77777777" w:rsidR="007768F0" w:rsidRPr="006853C6" w:rsidRDefault="007768F0" w:rsidP="00A81C40">
      <w:pPr>
        <w:pStyle w:val="BodyText"/>
      </w:pPr>
      <w:r w:rsidRPr="006853C6">
        <w:t xml:space="preserve">One meter is required for each residential, commercial, or industrial connection. All water sold by the utility will be billed based on meter measurements. The utility will provide, install, </w:t>
      </w:r>
      <w:proofErr w:type="gramStart"/>
      <w:r w:rsidRPr="006853C6">
        <w:t>own</w:t>
      </w:r>
      <w:proofErr w:type="gramEnd"/>
      <w:r w:rsidRPr="006853C6">
        <w:t xml:space="preserve"> and maintain meters to measure amounts of water consumed by its customers. </w:t>
      </w:r>
    </w:p>
    <w:p w14:paraId="7210D3B1" w14:textId="77777777" w:rsidR="007768F0" w:rsidRPr="006853C6" w:rsidRDefault="007768F0" w:rsidP="00A81C40">
      <w:pPr>
        <w:pStyle w:val="BodyText"/>
        <w:rPr>
          <w:sz w:val="28"/>
          <w:szCs w:val="28"/>
        </w:rPr>
      </w:pPr>
      <w:r w:rsidRPr="006853C6">
        <w:t xml:space="preserve">Meters will be read at monthly intervals and as nearly as possible on the corresponding day of each monthly meter reading period unless otherwise authorized by the Commission. </w:t>
      </w:r>
    </w:p>
    <w:p w14:paraId="0A962364" w14:textId="77777777" w:rsidR="007768F0" w:rsidRPr="006853C6" w:rsidRDefault="007768F0" w:rsidP="00932BCE">
      <w:pPr>
        <w:contextualSpacing w:val="0"/>
      </w:pPr>
    </w:p>
    <w:p w14:paraId="5673ACEB" w14:textId="06E35568" w:rsidR="0072080A" w:rsidRDefault="00932BCE" w:rsidP="0072080A">
      <w:pPr>
        <w:pStyle w:val="Header"/>
        <w:tabs>
          <w:tab w:val="clear" w:pos="8640"/>
          <w:tab w:val="left" w:pos="6570"/>
          <w:tab w:val="right" w:pos="9360"/>
        </w:tabs>
        <w:jc w:val="left"/>
        <w:rPr>
          <w:noProof/>
        </w:rPr>
      </w:pPr>
      <w:r w:rsidRPr="006853C6">
        <w:br w:type="page"/>
      </w:r>
    </w:p>
    <w:p w14:paraId="46E2511A" w14:textId="77777777" w:rsidR="005D109D" w:rsidRDefault="005D109D" w:rsidP="007768F0">
      <w:pPr>
        <w:pStyle w:val="Heading2"/>
      </w:pPr>
    </w:p>
    <w:p w14:paraId="2EBD9BBF" w14:textId="692BE3C6" w:rsidR="007768F0" w:rsidRPr="006853C6" w:rsidRDefault="00932BCE" w:rsidP="007768F0">
      <w:pPr>
        <w:pStyle w:val="Heading2"/>
      </w:pPr>
      <w:r w:rsidRPr="006853C6">
        <w:t xml:space="preserve">SECTION 2.0 - SERVICE RULES AND </w:t>
      </w:r>
      <w:r w:rsidR="00E848EF">
        <w:t>policies</w:t>
      </w:r>
      <w:r w:rsidRPr="006853C6">
        <w:t xml:space="preserve"> (Continued)</w:t>
      </w:r>
    </w:p>
    <w:p w14:paraId="3B0CC933" w14:textId="77777777" w:rsidR="00932BCE" w:rsidRPr="006853C6" w:rsidRDefault="00932BCE" w:rsidP="00932BCE">
      <w:pPr>
        <w:pStyle w:val="Heading3"/>
      </w:pPr>
      <w:r w:rsidRPr="006853C6">
        <w:t xml:space="preserve">Section 2.09 - Meter Requirements, Readings, and Testing </w:t>
      </w:r>
      <w:r w:rsidR="007768F0" w:rsidRPr="006853C6">
        <w:t>(continued)</w:t>
      </w:r>
    </w:p>
    <w:p w14:paraId="748F890F" w14:textId="77777777" w:rsidR="00932BCE" w:rsidRPr="006853C6" w:rsidRDefault="00932BCE" w:rsidP="00A81C40">
      <w:pPr>
        <w:pStyle w:val="BodyText"/>
      </w:pPr>
      <w:r w:rsidRPr="006853C6">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4189F4FE" w14:textId="77777777" w:rsidR="00932BCE" w:rsidRPr="006853C6" w:rsidRDefault="00932BCE" w:rsidP="007768F0">
      <w:pPr>
        <w:pStyle w:val="Heading3"/>
      </w:pPr>
      <w:r w:rsidRPr="006853C6">
        <w:t xml:space="preserve">Section 2.10 - Billing </w:t>
      </w:r>
    </w:p>
    <w:p w14:paraId="64888784" w14:textId="77777777" w:rsidR="00932BCE" w:rsidRPr="006853C6" w:rsidRDefault="00932BCE" w:rsidP="007768F0">
      <w:pPr>
        <w:pStyle w:val="Heading3"/>
      </w:pPr>
      <w:r w:rsidRPr="006853C6">
        <w:t xml:space="preserve">(A) Regular Billing </w:t>
      </w:r>
    </w:p>
    <w:p w14:paraId="64C3CB96" w14:textId="77777777" w:rsidR="00932BCE" w:rsidRPr="006853C6" w:rsidRDefault="00932BCE" w:rsidP="00A81C40">
      <w:pPr>
        <w:pStyle w:val="BodyText"/>
      </w:pPr>
      <w:r w:rsidRPr="006853C6">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46662444" w14:textId="77777777" w:rsidR="00932BCE" w:rsidRPr="006853C6" w:rsidRDefault="00932BCE" w:rsidP="007768F0">
      <w:pPr>
        <w:pStyle w:val="Heading3"/>
      </w:pPr>
      <w:r w:rsidRPr="006853C6">
        <w:t xml:space="preserve">(B) Late Fees </w:t>
      </w:r>
    </w:p>
    <w:p w14:paraId="578A1852" w14:textId="368F2633" w:rsidR="00932BCE" w:rsidRPr="006853C6" w:rsidRDefault="00932BCE" w:rsidP="00A81C40">
      <w:pPr>
        <w:pStyle w:val="BodyText"/>
      </w:pPr>
      <w:r w:rsidRPr="006853C6">
        <w:t xml:space="preserve">A late penalty of </w:t>
      </w:r>
      <w:r w:rsidR="00B672B9">
        <w:t xml:space="preserve">either $5.00 or </w:t>
      </w:r>
      <w:r w:rsidRPr="006853C6">
        <w:t xml:space="preserve">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67D3F6E6" w14:textId="77777777" w:rsidR="00932BCE" w:rsidRPr="006853C6" w:rsidRDefault="00932BCE" w:rsidP="007768F0">
      <w:pPr>
        <w:pStyle w:val="Heading3"/>
      </w:pPr>
      <w:r w:rsidRPr="006853C6">
        <w:t xml:space="preserve">(C) Information on Bill </w:t>
      </w:r>
    </w:p>
    <w:p w14:paraId="49B3D216" w14:textId="77777777" w:rsidR="00932BCE" w:rsidRPr="006853C6" w:rsidRDefault="00932BCE" w:rsidP="00A81C40">
      <w:pPr>
        <w:pStyle w:val="BodyText"/>
        <w:rPr>
          <w:sz w:val="28"/>
          <w:szCs w:val="28"/>
        </w:rPr>
      </w:pPr>
      <w:r w:rsidRPr="006853C6">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6853C6">
        <w:t xml:space="preserve"> </w:t>
      </w:r>
    </w:p>
    <w:p w14:paraId="128F6B7D" w14:textId="77777777" w:rsidR="00932BCE" w:rsidRPr="006853C6" w:rsidRDefault="00932BCE" w:rsidP="007768F0">
      <w:pPr>
        <w:pStyle w:val="Heading3"/>
      </w:pPr>
      <w:r w:rsidRPr="006853C6">
        <w:t xml:space="preserve">(D) Prorated Bills </w:t>
      </w:r>
    </w:p>
    <w:p w14:paraId="231B578E" w14:textId="77777777" w:rsidR="00932BCE" w:rsidRPr="006853C6" w:rsidRDefault="00932BCE" w:rsidP="00A81C40">
      <w:pPr>
        <w:pStyle w:val="BodyText"/>
      </w:pPr>
      <w:r w:rsidRPr="006853C6">
        <w:t xml:space="preserve">If service is interrupted or seriously impaired for 24 consecutive hours or more, the utility will prorate the monthly base bill in proportion to the time service was not available to reflect this loss of service. </w:t>
      </w:r>
    </w:p>
    <w:p w14:paraId="6AFA9E74" w14:textId="734E277C" w:rsidR="00B80417" w:rsidRDefault="007768F0" w:rsidP="00B80417">
      <w:pPr>
        <w:pStyle w:val="Header"/>
        <w:tabs>
          <w:tab w:val="clear" w:pos="8640"/>
          <w:tab w:val="left" w:pos="6390"/>
          <w:tab w:val="right" w:pos="9360"/>
        </w:tabs>
        <w:jc w:val="left"/>
      </w:pPr>
      <w:r w:rsidRPr="006853C6">
        <w:br w:type="page"/>
      </w:r>
    </w:p>
    <w:p w14:paraId="2B9DA700" w14:textId="77777777" w:rsidR="00B80417" w:rsidRDefault="00B80417" w:rsidP="00B80417">
      <w:pPr>
        <w:pStyle w:val="Header"/>
        <w:tabs>
          <w:tab w:val="clear" w:pos="8640"/>
          <w:tab w:val="left" w:pos="6570"/>
          <w:tab w:val="right" w:pos="9360"/>
        </w:tabs>
        <w:jc w:val="left"/>
        <w:rPr>
          <w:noProof/>
        </w:rPr>
      </w:pPr>
    </w:p>
    <w:p w14:paraId="5A1C8357" w14:textId="4236DB5A" w:rsidR="007768F0" w:rsidRPr="006853C6" w:rsidRDefault="007768F0" w:rsidP="007768F0">
      <w:pPr>
        <w:pStyle w:val="Heading2"/>
      </w:pPr>
      <w:r w:rsidRPr="006853C6">
        <w:t xml:space="preserve">SECTION 2.0 - SERVICE RULES AND </w:t>
      </w:r>
      <w:r w:rsidR="00E848EF">
        <w:t>policies</w:t>
      </w:r>
      <w:r w:rsidRPr="006853C6">
        <w:t xml:space="preserve"> (Continued)</w:t>
      </w:r>
    </w:p>
    <w:p w14:paraId="12E7805E" w14:textId="77777777" w:rsidR="00932BCE" w:rsidRPr="006853C6" w:rsidRDefault="00932BCE" w:rsidP="007768F0">
      <w:pPr>
        <w:pStyle w:val="Heading3"/>
      </w:pPr>
      <w:r w:rsidRPr="006853C6">
        <w:t xml:space="preserve">Section 2.11- Payments </w:t>
      </w:r>
    </w:p>
    <w:p w14:paraId="56344EDE" w14:textId="77777777" w:rsidR="00932BCE" w:rsidRPr="006853C6" w:rsidRDefault="00932BCE" w:rsidP="00A81C40">
      <w:pPr>
        <w:pStyle w:val="BodyText"/>
      </w:pPr>
      <w:r w:rsidRPr="006853C6">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2FC287BF" w14:textId="77777777" w:rsidR="00932BCE" w:rsidRPr="006853C6" w:rsidRDefault="00932BCE" w:rsidP="00A81C40">
      <w:pPr>
        <w:pStyle w:val="BodyText"/>
      </w:pPr>
      <w:r w:rsidRPr="006853C6">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6853C6">
        <w:t>twelve month</w:t>
      </w:r>
      <w:proofErr w:type="gramEnd"/>
      <w:r w:rsidRPr="006853C6">
        <w:t xml:space="preserve"> period, the customer shall be required to pay a deposit if one has not already been paid. </w:t>
      </w:r>
    </w:p>
    <w:p w14:paraId="54DE6FD8" w14:textId="77777777" w:rsidR="00932BCE" w:rsidRPr="006853C6" w:rsidRDefault="00932BCE" w:rsidP="007768F0">
      <w:pPr>
        <w:pStyle w:val="Heading3"/>
      </w:pPr>
      <w:r w:rsidRPr="006853C6">
        <w:t xml:space="preserve">Section 2.12 - Service Disconnection </w:t>
      </w:r>
    </w:p>
    <w:p w14:paraId="747599EA" w14:textId="77777777" w:rsidR="00932BCE" w:rsidRPr="006853C6" w:rsidRDefault="00932BCE" w:rsidP="007768F0">
      <w:pPr>
        <w:pStyle w:val="Heading3"/>
      </w:pPr>
      <w:r w:rsidRPr="006853C6">
        <w:t xml:space="preserve">(A) With Notice </w:t>
      </w:r>
    </w:p>
    <w:p w14:paraId="5E9EAE27" w14:textId="77777777" w:rsidR="00932BCE" w:rsidRPr="006853C6" w:rsidRDefault="00932BCE" w:rsidP="00A81C40">
      <w:pPr>
        <w:pStyle w:val="BodyText"/>
      </w:pPr>
      <w:r w:rsidRPr="006853C6">
        <w:t xml:space="preserve">Utility service may be disconnected if the bill has not been paid in full by the date listed on the termination notice. The termination date must be at least 10 days after the notice is mailed or hand delivered. </w:t>
      </w:r>
    </w:p>
    <w:p w14:paraId="088BE9A9" w14:textId="77777777" w:rsidR="00932BCE" w:rsidRPr="006853C6" w:rsidRDefault="00932BCE" w:rsidP="00A81C40">
      <w:pPr>
        <w:pStyle w:val="BodyText"/>
      </w:pPr>
      <w:r w:rsidRPr="006853C6">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6853C6">
        <w:t>entered into</w:t>
      </w:r>
      <w:proofErr w:type="gramEnd"/>
      <w:r w:rsidRPr="006853C6">
        <w:t xml:space="preserve"> within 26 days from the date of issuance of a bill and if proper notice of termination has been given. </w:t>
      </w:r>
    </w:p>
    <w:p w14:paraId="7A8FA38D" w14:textId="77777777" w:rsidR="00932BCE" w:rsidRPr="006853C6" w:rsidRDefault="00932BCE" w:rsidP="00A81C40">
      <w:pPr>
        <w:pStyle w:val="BodyText"/>
      </w:pPr>
      <w:r w:rsidRPr="006853C6">
        <w:t xml:space="preserve">Notice of termination must be a separate mailing or hand delivery in accordance with the PUC Rules. </w:t>
      </w:r>
    </w:p>
    <w:p w14:paraId="73824A09" w14:textId="77777777" w:rsidR="00932BCE" w:rsidRPr="006853C6" w:rsidRDefault="00932BCE" w:rsidP="007768F0">
      <w:pPr>
        <w:pStyle w:val="Heading3"/>
      </w:pPr>
      <w:r w:rsidRPr="006853C6">
        <w:t xml:space="preserve">B) Without Notice </w:t>
      </w:r>
    </w:p>
    <w:p w14:paraId="685F382C" w14:textId="77777777" w:rsidR="00932BCE" w:rsidRPr="006853C6" w:rsidRDefault="00932BCE" w:rsidP="00A81C40">
      <w:pPr>
        <w:pStyle w:val="BodyText"/>
        <w:rPr>
          <w:sz w:val="28"/>
          <w:szCs w:val="28"/>
        </w:rPr>
      </w:pPr>
      <w:r w:rsidRPr="006853C6">
        <w:t>Utility service may also be disconnected without notice for reasons as described in the PUC Rules.</w:t>
      </w:r>
      <w:r w:rsidR="007768F0" w:rsidRPr="006853C6">
        <w:t xml:space="preserve"> </w:t>
      </w:r>
    </w:p>
    <w:p w14:paraId="27FAE865" w14:textId="77777777" w:rsidR="00932BCE" w:rsidRPr="006853C6" w:rsidRDefault="00932BCE" w:rsidP="007768F0">
      <w:pPr>
        <w:pStyle w:val="Heading3"/>
      </w:pPr>
      <w:r w:rsidRPr="006853C6">
        <w:t xml:space="preserve">Section 2.13 - Reconnection of Service </w:t>
      </w:r>
    </w:p>
    <w:p w14:paraId="5FB2408F" w14:textId="77777777" w:rsidR="00932BCE" w:rsidRPr="006853C6" w:rsidRDefault="00932BCE" w:rsidP="00A81C40">
      <w:pPr>
        <w:pStyle w:val="BodyText"/>
      </w:pPr>
      <w:r w:rsidRPr="006853C6">
        <w:t xml:space="preserve">Utility personnel must be available during normal business hours to accept payments on the day service is disconnected and the following day unless service was disconnected at the customer's request or due to a hazardous condition. </w:t>
      </w:r>
    </w:p>
    <w:p w14:paraId="54638DEE" w14:textId="77777777" w:rsidR="00932BCE" w:rsidRPr="006853C6" w:rsidRDefault="00932BCE" w:rsidP="00A81C40">
      <w:pPr>
        <w:pStyle w:val="BodyText"/>
      </w:pPr>
      <w:r w:rsidRPr="006853C6">
        <w:t xml:space="preserve">Service will be reconnected within 36 hours after the past due bill, reconnect fees and any other outstanding charges are paid or the conditions which caused service to be disconnected are corrected. </w:t>
      </w:r>
    </w:p>
    <w:p w14:paraId="0A48D774" w14:textId="77777777" w:rsidR="00B93772" w:rsidRPr="006853C6" w:rsidRDefault="00B93772" w:rsidP="00B93772">
      <w:pPr>
        <w:pStyle w:val="Heading3"/>
      </w:pPr>
      <w:r w:rsidRPr="006853C6">
        <w:t xml:space="preserve">Section 2.14 - Service Interruptions </w:t>
      </w:r>
    </w:p>
    <w:p w14:paraId="277E3783" w14:textId="77777777" w:rsidR="00FC5918" w:rsidRDefault="00B93772" w:rsidP="00B93772">
      <w:pPr>
        <w:pStyle w:val="BodyText"/>
      </w:pPr>
      <w:r w:rsidRPr="006853C6">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w:t>
      </w:r>
      <w:proofErr w:type="gramStart"/>
      <w:r w:rsidRPr="006853C6">
        <w:t>any</w:t>
      </w:r>
      <w:proofErr w:type="gramEnd"/>
      <w:r w:rsidRPr="006853C6">
        <w:t xml:space="preserve"> </w:t>
      </w:r>
    </w:p>
    <w:p w14:paraId="3024632C" w14:textId="77777777" w:rsidR="0084253D" w:rsidRDefault="0084253D" w:rsidP="00FC5918">
      <w:pPr>
        <w:pStyle w:val="Header"/>
        <w:tabs>
          <w:tab w:val="clear" w:pos="8640"/>
          <w:tab w:val="left" w:pos="6390"/>
          <w:tab w:val="right" w:pos="9360"/>
        </w:tabs>
        <w:jc w:val="left"/>
        <w:rPr>
          <w:sz w:val="22"/>
          <w:szCs w:val="22"/>
          <w:u w:val="single"/>
        </w:rPr>
      </w:pPr>
    </w:p>
    <w:p w14:paraId="7EFD6CDE" w14:textId="77777777" w:rsidR="0084253D" w:rsidRDefault="0084253D" w:rsidP="00FC5918">
      <w:pPr>
        <w:pStyle w:val="Header"/>
        <w:tabs>
          <w:tab w:val="clear" w:pos="8640"/>
          <w:tab w:val="left" w:pos="6390"/>
          <w:tab w:val="right" w:pos="9360"/>
        </w:tabs>
        <w:jc w:val="left"/>
        <w:rPr>
          <w:sz w:val="22"/>
          <w:szCs w:val="22"/>
          <w:u w:val="single"/>
        </w:rPr>
      </w:pPr>
    </w:p>
    <w:p w14:paraId="3876F7A3" w14:textId="77777777" w:rsidR="00FC5918" w:rsidRDefault="00FC5918" w:rsidP="00B93772">
      <w:pPr>
        <w:pStyle w:val="BodyText"/>
      </w:pPr>
    </w:p>
    <w:p w14:paraId="47070AAC" w14:textId="6B4D6EB1" w:rsidR="00E62063" w:rsidRPr="006853C6" w:rsidRDefault="00E62063" w:rsidP="00E62063">
      <w:pPr>
        <w:pStyle w:val="Heading2"/>
      </w:pPr>
      <w:r w:rsidRPr="006853C6">
        <w:t xml:space="preserve">SECTION 2.0 - SERVICE RULES AND </w:t>
      </w:r>
      <w:r w:rsidR="00E848EF">
        <w:t>policies</w:t>
      </w:r>
      <w:r w:rsidRPr="006853C6">
        <w:t xml:space="preserve"> (Continued)</w:t>
      </w:r>
    </w:p>
    <w:p w14:paraId="743135E2" w14:textId="77777777" w:rsidR="007768F0" w:rsidRPr="006853C6" w:rsidRDefault="00B93772" w:rsidP="00440872">
      <w:pPr>
        <w:pStyle w:val="BodyText"/>
      </w:pPr>
      <w:r w:rsidRPr="006853C6">
        <w:t xml:space="preserve">service interruptions affecting the entire system or any major division of the system lasting more than four hours. The notice will explain the cause of the interruptions. </w:t>
      </w:r>
    </w:p>
    <w:p w14:paraId="1EED114B" w14:textId="77777777" w:rsidR="00932BCE" w:rsidRPr="006853C6" w:rsidRDefault="00932BCE" w:rsidP="007768F0">
      <w:pPr>
        <w:pStyle w:val="Heading3"/>
      </w:pPr>
      <w:r w:rsidRPr="006853C6">
        <w:t xml:space="preserve">Section 2.15 - Quality of Service </w:t>
      </w:r>
    </w:p>
    <w:p w14:paraId="07BD3D32" w14:textId="77777777" w:rsidR="00932BCE" w:rsidRPr="006853C6" w:rsidRDefault="00932BCE" w:rsidP="00A81C40">
      <w:pPr>
        <w:pStyle w:val="BodyText"/>
      </w:pPr>
      <w:r w:rsidRPr="006853C6">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1E15D91" w14:textId="77777777" w:rsidR="00932BCE" w:rsidRPr="006853C6" w:rsidRDefault="00932BCE" w:rsidP="007768F0">
      <w:pPr>
        <w:pStyle w:val="Heading3"/>
      </w:pPr>
      <w:r w:rsidRPr="006853C6">
        <w:t xml:space="preserve">Section 2.16 - Customer Complaints and Disputes </w:t>
      </w:r>
    </w:p>
    <w:p w14:paraId="3DCF3235" w14:textId="77777777" w:rsidR="00932BCE" w:rsidRPr="006853C6" w:rsidRDefault="00932BCE" w:rsidP="00A81C40">
      <w:pPr>
        <w:pStyle w:val="BodyText"/>
        <w:rPr>
          <w:sz w:val="28"/>
          <w:szCs w:val="28"/>
        </w:rPr>
      </w:pPr>
      <w:r w:rsidRPr="006853C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6853C6">
        <w:rPr>
          <w:sz w:val="23"/>
          <w:szCs w:val="23"/>
        </w:rPr>
        <w:t>e.</w:t>
      </w:r>
      <w:r w:rsidR="007768F0" w:rsidRPr="006853C6">
        <w:rPr>
          <w:sz w:val="23"/>
          <w:szCs w:val="23"/>
        </w:rPr>
        <w:t xml:space="preserve">  </w:t>
      </w:r>
    </w:p>
    <w:p w14:paraId="50C5ED61" w14:textId="77777777" w:rsidR="00932BCE" w:rsidRPr="006853C6" w:rsidRDefault="00932BCE" w:rsidP="00A81C40">
      <w:pPr>
        <w:pStyle w:val="BodyText"/>
      </w:pPr>
      <w:r w:rsidRPr="006853C6">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54306FB7" w14:textId="77777777" w:rsidR="00932BCE" w:rsidRPr="006853C6" w:rsidRDefault="00932BCE" w:rsidP="00A81C40">
      <w:pPr>
        <w:pStyle w:val="BodyText"/>
      </w:pPr>
      <w:r w:rsidRPr="006853C6">
        <w:t xml:space="preserve">In the event of a dispute between a customer and a utility regarding any bill for utility service, the utility will </w:t>
      </w:r>
      <w:proofErr w:type="gramStart"/>
      <w:r w:rsidRPr="006853C6">
        <w:t>conduct an investigation</w:t>
      </w:r>
      <w:proofErr w:type="gramEnd"/>
      <w:r w:rsidRPr="006853C6">
        <w:t xml:space="preserve"> and report the results to the customer. If the dispute is not resolved, the utility will inform the customer that a complaint may be filed with the commission. </w:t>
      </w:r>
    </w:p>
    <w:p w14:paraId="613A9246" w14:textId="77777777" w:rsidR="00932BCE" w:rsidRPr="006853C6" w:rsidRDefault="00932BCE" w:rsidP="007768F0">
      <w:pPr>
        <w:pStyle w:val="Heading3"/>
      </w:pPr>
      <w:r w:rsidRPr="006853C6">
        <w:t xml:space="preserve">Section 2.17 - Customer Liability </w:t>
      </w:r>
    </w:p>
    <w:p w14:paraId="1F0A7C9F" w14:textId="77777777" w:rsidR="00932BCE" w:rsidRPr="006853C6" w:rsidRDefault="00932BCE" w:rsidP="00A81C40">
      <w:pPr>
        <w:pStyle w:val="BodyText"/>
      </w:pPr>
      <w:r w:rsidRPr="006853C6">
        <w:t>Customer shall be liable for any damage or injury to utility-owned property shown to be caused by the customer.</w:t>
      </w:r>
      <w:r w:rsidR="007768F0" w:rsidRPr="006853C6">
        <w:t xml:space="preserve"> </w:t>
      </w:r>
    </w:p>
    <w:p w14:paraId="705B9688" w14:textId="77777777" w:rsidR="007768F0" w:rsidRPr="006853C6" w:rsidRDefault="007768F0" w:rsidP="007768F0">
      <w:pPr>
        <w:rPr>
          <w:sz w:val="23"/>
          <w:szCs w:val="23"/>
        </w:rPr>
      </w:pPr>
    </w:p>
    <w:p w14:paraId="04AAD725" w14:textId="184DC679" w:rsidR="00440872" w:rsidRDefault="007768F0" w:rsidP="00440872">
      <w:pPr>
        <w:pStyle w:val="Header"/>
        <w:tabs>
          <w:tab w:val="clear" w:pos="8640"/>
          <w:tab w:val="left" w:pos="6390"/>
          <w:tab w:val="right" w:pos="9360"/>
        </w:tabs>
        <w:jc w:val="left"/>
      </w:pPr>
      <w:r w:rsidRPr="006853C6">
        <w:br w:type="page"/>
      </w:r>
      <w:bookmarkStart w:id="2" w:name="_Ref454181814"/>
    </w:p>
    <w:p w14:paraId="290C641C" w14:textId="77777777" w:rsidR="001E27BF" w:rsidRDefault="001E27BF" w:rsidP="00440872">
      <w:pPr>
        <w:pStyle w:val="Header"/>
        <w:tabs>
          <w:tab w:val="clear" w:pos="8640"/>
          <w:tab w:val="left" w:pos="6390"/>
          <w:tab w:val="right" w:pos="9360"/>
        </w:tabs>
        <w:jc w:val="left"/>
        <w:rPr>
          <w:noProof/>
        </w:rPr>
      </w:pPr>
    </w:p>
    <w:p w14:paraId="5B694C74" w14:textId="77777777" w:rsidR="00932BCE" w:rsidRPr="006853C6" w:rsidRDefault="00932BCE" w:rsidP="00EA0A97">
      <w:pPr>
        <w:pStyle w:val="Heading2"/>
      </w:pPr>
      <w:r w:rsidRPr="006853C6">
        <w:t>SECTION 3.0--EXTENSION POLICY</w:t>
      </w:r>
      <w:bookmarkEnd w:id="2"/>
      <w:r w:rsidRPr="006853C6">
        <w:t xml:space="preserve"> </w:t>
      </w:r>
    </w:p>
    <w:p w14:paraId="71A6E683" w14:textId="77777777" w:rsidR="00932BCE" w:rsidRPr="006853C6" w:rsidRDefault="00932BCE" w:rsidP="00EA0A97">
      <w:pPr>
        <w:pStyle w:val="Heading3"/>
      </w:pPr>
      <w:r w:rsidRPr="006853C6">
        <w:t xml:space="preserve">Section 3.01 - Standard Extension Requirements </w:t>
      </w:r>
    </w:p>
    <w:p w14:paraId="2AE630C5" w14:textId="77777777" w:rsidR="00932BCE" w:rsidRPr="006853C6" w:rsidRDefault="00932BCE" w:rsidP="00EA0A97">
      <w:pPr>
        <w:contextualSpacing w:val="0"/>
      </w:pPr>
      <w:r w:rsidRPr="006853C6">
        <w:t xml:space="preserve">LINE EXTENSION AND CONSTRUCTION CHARGES: NO CONTRIBUTION IN AID OF CONSTRUCTION MAY BE REQUIRED OF ANY CUSTOMER EXCEPT AS PROVIDED FOR IN THIS APPROVED EXTENSION POLICY. </w:t>
      </w:r>
    </w:p>
    <w:p w14:paraId="5BE9AEBC" w14:textId="77777777" w:rsidR="00932BCE" w:rsidRPr="006853C6" w:rsidRDefault="00932BCE" w:rsidP="00A81C40">
      <w:pPr>
        <w:pStyle w:val="BodyText"/>
      </w:pPr>
      <w:r w:rsidRPr="006853C6">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2EE152D7" w14:textId="77777777" w:rsidR="00932BCE" w:rsidRPr="006853C6" w:rsidRDefault="00932BCE" w:rsidP="00A81C40">
      <w:pPr>
        <w:pStyle w:val="BodyText"/>
      </w:pPr>
      <w:r w:rsidRPr="006853C6">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309B104B" w14:textId="77777777" w:rsidR="00E848EF" w:rsidRPr="00E848EF" w:rsidRDefault="00E848EF" w:rsidP="00E848EF">
      <w:pPr>
        <w:ind w:right="60"/>
        <w:rPr>
          <w:rFonts w:eastAsia="Verdana"/>
          <w:szCs w:val="24"/>
        </w:rPr>
      </w:pPr>
      <w:r w:rsidRPr="00E848EF">
        <w:rPr>
          <w:rFonts w:eastAsia="Verdana"/>
          <w:spacing w:val="1"/>
          <w:szCs w:val="24"/>
        </w:rPr>
        <w:t>T</w:t>
      </w:r>
      <w:r w:rsidRPr="00E848EF">
        <w:rPr>
          <w:rFonts w:eastAsia="Verdana"/>
          <w:spacing w:val="-1"/>
          <w:szCs w:val="24"/>
        </w:rPr>
        <w:t>h</w:t>
      </w:r>
      <w:r w:rsidRPr="00E848EF">
        <w:rPr>
          <w:rFonts w:eastAsia="Verdana"/>
          <w:szCs w:val="24"/>
        </w:rPr>
        <w:t xml:space="preserve">e </w:t>
      </w:r>
      <w:r w:rsidRPr="00E848EF">
        <w:rPr>
          <w:rFonts w:eastAsia="Verdana"/>
          <w:spacing w:val="-1"/>
          <w:szCs w:val="24"/>
        </w:rPr>
        <w:t>ut</w:t>
      </w:r>
      <w:r w:rsidRPr="00E848EF">
        <w:rPr>
          <w:rFonts w:eastAsia="Verdana"/>
          <w:szCs w:val="24"/>
        </w:rPr>
        <w:t>il</w:t>
      </w:r>
      <w:r w:rsidRPr="00E848EF">
        <w:rPr>
          <w:rFonts w:eastAsia="Verdana"/>
          <w:spacing w:val="-3"/>
          <w:szCs w:val="24"/>
        </w:rPr>
        <w:t>i</w:t>
      </w:r>
      <w:r w:rsidRPr="00E848EF">
        <w:rPr>
          <w:rFonts w:eastAsia="Verdana"/>
          <w:spacing w:val="-1"/>
          <w:szCs w:val="24"/>
        </w:rPr>
        <w:t>t</w:t>
      </w:r>
      <w:r w:rsidRPr="00E848EF">
        <w:rPr>
          <w:rFonts w:eastAsia="Verdana"/>
          <w:szCs w:val="24"/>
        </w:rPr>
        <w:t>y</w:t>
      </w:r>
      <w:r w:rsidRPr="00E848EF">
        <w:rPr>
          <w:rFonts w:eastAsia="Verdana"/>
          <w:spacing w:val="3"/>
          <w:szCs w:val="24"/>
        </w:rPr>
        <w:t xml:space="preserve"> </w:t>
      </w:r>
      <w:r w:rsidRPr="00E848EF">
        <w:rPr>
          <w:rFonts w:eastAsia="Verdana"/>
          <w:spacing w:val="-3"/>
          <w:szCs w:val="24"/>
        </w:rPr>
        <w:t>i</w:t>
      </w:r>
      <w:r w:rsidRPr="00E848EF">
        <w:rPr>
          <w:rFonts w:eastAsia="Verdana"/>
          <w:szCs w:val="24"/>
        </w:rPr>
        <w:t xml:space="preserve">s </w:t>
      </w:r>
      <w:r w:rsidRPr="00E848EF">
        <w:rPr>
          <w:rFonts w:eastAsia="Verdana"/>
          <w:spacing w:val="-1"/>
          <w:szCs w:val="24"/>
        </w:rPr>
        <w:t>n</w:t>
      </w:r>
      <w:r w:rsidRPr="00E848EF">
        <w:rPr>
          <w:rFonts w:eastAsia="Verdana"/>
          <w:szCs w:val="24"/>
        </w:rPr>
        <w:t>ot</w:t>
      </w:r>
      <w:r w:rsidRPr="00E848EF">
        <w:rPr>
          <w:rFonts w:eastAsia="Verdana"/>
          <w:spacing w:val="-1"/>
          <w:szCs w:val="24"/>
        </w:rPr>
        <w:t xml:space="preserve"> r</w:t>
      </w:r>
      <w:r w:rsidRPr="00E848EF">
        <w:rPr>
          <w:rFonts w:eastAsia="Verdana"/>
          <w:szCs w:val="24"/>
        </w:rPr>
        <w:t>e</w:t>
      </w:r>
      <w:r w:rsidRPr="00E848EF">
        <w:rPr>
          <w:rFonts w:eastAsia="Verdana"/>
          <w:spacing w:val="-1"/>
          <w:szCs w:val="24"/>
        </w:rPr>
        <w:t>q</w:t>
      </w:r>
      <w:r w:rsidRPr="00E848EF">
        <w:rPr>
          <w:rFonts w:eastAsia="Verdana"/>
          <w:spacing w:val="2"/>
          <w:szCs w:val="24"/>
        </w:rPr>
        <w:t>u</w:t>
      </w:r>
      <w:r w:rsidRPr="00E848EF">
        <w:rPr>
          <w:rFonts w:eastAsia="Verdana"/>
          <w:szCs w:val="24"/>
        </w:rPr>
        <w:t>i</w:t>
      </w:r>
      <w:r w:rsidRPr="00E848EF">
        <w:rPr>
          <w:rFonts w:eastAsia="Verdana"/>
          <w:spacing w:val="-1"/>
          <w:szCs w:val="24"/>
        </w:rPr>
        <w:t>r</w:t>
      </w:r>
      <w:r w:rsidRPr="00E848EF">
        <w:rPr>
          <w:rFonts w:eastAsia="Verdana"/>
          <w:szCs w:val="24"/>
        </w:rPr>
        <w:t>ed</w:t>
      </w:r>
      <w:r w:rsidRPr="00E848EF">
        <w:rPr>
          <w:rFonts w:eastAsia="Verdana"/>
          <w:spacing w:val="-1"/>
          <w:szCs w:val="24"/>
        </w:rPr>
        <w:t xml:space="preserve"> t</w:t>
      </w:r>
      <w:r w:rsidRPr="00E848EF">
        <w:rPr>
          <w:rFonts w:eastAsia="Verdana"/>
          <w:szCs w:val="24"/>
        </w:rPr>
        <w:t>o e</w:t>
      </w:r>
      <w:r w:rsidRPr="00E848EF">
        <w:rPr>
          <w:rFonts w:eastAsia="Verdana"/>
          <w:spacing w:val="-1"/>
          <w:szCs w:val="24"/>
        </w:rPr>
        <w:t>xt</w:t>
      </w:r>
      <w:r w:rsidRPr="00E848EF">
        <w:rPr>
          <w:rFonts w:eastAsia="Verdana"/>
          <w:szCs w:val="24"/>
        </w:rPr>
        <w:t>e</w:t>
      </w:r>
      <w:r w:rsidRPr="00E848EF">
        <w:rPr>
          <w:rFonts w:eastAsia="Verdana"/>
          <w:spacing w:val="-1"/>
          <w:szCs w:val="24"/>
        </w:rPr>
        <w:t>n</w:t>
      </w:r>
      <w:r w:rsidRPr="00E848EF">
        <w:rPr>
          <w:rFonts w:eastAsia="Verdana"/>
          <w:szCs w:val="24"/>
        </w:rPr>
        <w:t>d</w:t>
      </w:r>
      <w:r w:rsidRPr="00E848EF">
        <w:rPr>
          <w:rFonts w:eastAsia="Verdana"/>
          <w:spacing w:val="-1"/>
          <w:szCs w:val="24"/>
        </w:rPr>
        <w:t xml:space="preserve"> </w:t>
      </w:r>
      <w:r w:rsidRPr="00E848EF">
        <w:rPr>
          <w:rFonts w:eastAsia="Verdana"/>
          <w:szCs w:val="24"/>
        </w:rPr>
        <w:t>se</w:t>
      </w:r>
      <w:r w:rsidRPr="00E848EF">
        <w:rPr>
          <w:rFonts w:eastAsia="Verdana"/>
          <w:spacing w:val="-1"/>
          <w:szCs w:val="24"/>
        </w:rPr>
        <w:t>rv</w:t>
      </w:r>
      <w:r w:rsidRPr="00E848EF">
        <w:rPr>
          <w:rFonts w:eastAsia="Verdana"/>
          <w:spacing w:val="-3"/>
          <w:szCs w:val="24"/>
        </w:rPr>
        <w:t>i</w:t>
      </w:r>
      <w:r w:rsidRPr="00E848EF">
        <w:rPr>
          <w:rFonts w:eastAsia="Verdana"/>
          <w:szCs w:val="24"/>
        </w:rPr>
        <w:t>ce</w:t>
      </w:r>
      <w:r w:rsidRPr="00E848EF">
        <w:rPr>
          <w:rFonts w:eastAsia="Verdana"/>
          <w:spacing w:val="2"/>
          <w:szCs w:val="24"/>
        </w:rPr>
        <w:t xml:space="preserve"> </w:t>
      </w:r>
      <w:r w:rsidRPr="00E848EF">
        <w:rPr>
          <w:rFonts w:eastAsia="Verdana"/>
          <w:spacing w:val="-1"/>
          <w:szCs w:val="24"/>
        </w:rPr>
        <w:t>t</w:t>
      </w:r>
      <w:r w:rsidRPr="00E848EF">
        <w:rPr>
          <w:rFonts w:eastAsia="Verdana"/>
          <w:szCs w:val="24"/>
        </w:rPr>
        <w:t xml:space="preserve">o </w:t>
      </w:r>
      <w:r w:rsidRPr="00E848EF">
        <w:rPr>
          <w:rFonts w:eastAsia="Verdana"/>
          <w:spacing w:val="-1"/>
          <w:szCs w:val="24"/>
        </w:rPr>
        <w:t>an</w:t>
      </w:r>
      <w:r w:rsidRPr="00E848EF">
        <w:rPr>
          <w:rFonts w:eastAsia="Verdana"/>
          <w:szCs w:val="24"/>
        </w:rPr>
        <w:t>y</w:t>
      </w:r>
      <w:r w:rsidRPr="00E848EF">
        <w:rPr>
          <w:rFonts w:eastAsia="Verdana"/>
          <w:spacing w:val="-1"/>
          <w:szCs w:val="24"/>
        </w:rPr>
        <w:t xml:space="preserve"> ap</w:t>
      </w:r>
      <w:r w:rsidRPr="00E848EF">
        <w:rPr>
          <w:rFonts w:eastAsia="Verdana"/>
          <w:spacing w:val="2"/>
          <w:szCs w:val="24"/>
        </w:rPr>
        <w:t>p</w:t>
      </w:r>
      <w:r w:rsidRPr="00E848EF">
        <w:rPr>
          <w:rFonts w:eastAsia="Verdana"/>
          <w:szCs w:val="24"/>
        </w:rPr>
        <w:t>l</w:t>
      </w:r>
      <w:r w:rsidRPr="00E848EF">
        <w:rPr>
          <w:rFonts w:eastAsia="Verdana"/>
          <w:spacing w:val="-3"/>
          <w:szCs w:val="24"/>
        </w:rPr>
        <w:t>i</w:t>
      </w:r>
      <w:r w:rsidRPr="00E848EF">
        <w:rPr>
          <w:rFonts w:eastAsia="Verdana"/>
          <w:szCs w:val="24"/>
        </w:rPr>
        <w:t>c</w:t>
      </w:r>
      <w:r w:rsidRPr="00E848EF">
        <w:rPr>
          <w:rFonts w:eastAsia="Verdana"/>
          <w:spacing w:val="-1"/>
          <w:szCs w:val="24"/>
        </w:rPr>
        <w:t>an</w:t>
      </w:r>
      <w:r w:rsidRPr="00E848EF">
        <w:rPr>
          <w:rFonts w:eastAsia="Verdana"/>
          <w:szCs w:val="24"/>
        </w:rPr>
        <w:t>t</w:t>
      </w:r>
      <w:r w:rsidRPr="00E848EF">
        <w:rPr>
          <w:rFonts w:eastAsia="Verdana"/>
          <w:spacing w:val="-1"/>
          <w:szCs w:val="24"/>
        </w:rPr>
        <w:t xml:space="preserve"> </w:t>
      </w:r>
      <w:r w:rsidRPr="00E848EF">
        <w:rPr>
          <w:rFonts w:eastAsia="Verdana"/>
          <w:szCs w:val="24"/>
        </w:rPr>
        <w:t>o</w:t>
      </w:r>
      <w:r w:rsidRPr="00E848EF">
        <w:rPr>
          <w:rFonts w:eastAsia="Verdana"/>
          <w:spacing w:val="-1"/>
          <w:szCs w:val="24"/>
        </w:rPr>
        <w:t>ut</w:t>
      </w:r>
      <w:r w:rsidRPr="00E848EF">
        <w:rPr>
          <w:rFonts w:eastAsia="Verdana"/>
          <w:spacing w:val="3"/>
          <w:szCs w:val="24"/>
        </w:rPr>
        <w:t>s</w:t>
      </w:r>
      <w:r w:rsidRPr="00E848EF">
        <w:rPr>
          <w:rFonts w:eastAsia="Verdana"/>
          <w:szCs w:val="24"/>
        </w:rPr>
        <w:t>i</w:t>
      </w:r>
      <w:r w:rsidRPr="00E848EF">
        <w:rPr>
          <w:rFonts w:eastAsia="Verdana"/>
          <w:spacing w:val="-1"/>
          <w:szCs w:val="24"/>
        </w:rPr>
        <w:t>d</w:t>
      </w:r>
      <w:r w:rsidRPr="00E848EF">
        <w:rPr>
          <w:rFonts w:eastAsia="Verdana"/>
          <w:szCs w:val="24"/>
        </w:rPr>
        <w:t>e of</w:t>
      </w:r>
      <w:r w:rsidRPr="00E848EF">
        <w:rPr>
          <w:rFonts w:eastAsia="Verdana"/>
          <w:spacing w:val="-1"/>
          <w:szCs w:val="24"/>
        </w:rPr>
        <w:t xml:space="preserve"> </w:t>
      </w:r>
      <w:r w:rsidRPr="00E848EF">
        <w:rPr>
          <w:rFonts w:eastAsia="Verdana"/>
          <w:spacing w:val="-3"/>
          <w:szCs w:val="24"/>
        </w:rPr>
        <w:t>i</w:t>
      </w:r>
      <w:r w:rsidRPr="00E848EF">
        <w:rPr>
          <w:rFonts w:eastAsia="Verdana"/>
          <w:spacing w:val="-1"/>
          <w:szCs w:val="24"/>
        </w:rPr>
        <w:t xml:space="preserve">ts </w:t>
      </w:r>
      <w:r w:rsidRPr="00E848EF">
        <w:rPr>
          <w:rFonts w:eastAsia="Verdana"/>
          <w:szCs w:val="24"/>
        </w:rPr>
        <w:t>ce</w:t>
      </w:r>
      <w:r w:rsidRPr="00E848EF">
        <w:rPr>
          <w:rFonts w:eastAsia="Verdana"/>
          <w:spacing w:val="-1"/>
          <w:szCs w:val="24"/>
        </w:rPr>
        <w:t>rt</w:t>
      </w:r>
      <w:r w:rsidRPr="00E848EF">
        <w:rPr>
          <w:rFonts w:eastAsia="Verdana"/>
          <w:spacing w:val="-3"/>
          <w:szCs w:val="24"/>
        </w:rPr>
        <w:t>i</w:t>
      </w:r>
      <w:r w:rsidRPr="00E848EF">
        <w:rPr>
          <w:rFonts w:eastAsia="Verdana"/>
          <w:spacing w:val="2"/>
          <w:szCs w:val="24"/>
        </w:rPr>
        <w:t>f</w:t>
      </w:r>
      <w:r w:rsidRPr="00E848EF">
        <w:rPr>
          <w:rFonts w:eastAsia="Verdana"/>
          <w:spacing w:val="-3"/>
          <w:szCs w:val="24"/>
        </w:rPr>
        <w:t>i</w:t>
      </w:r>
      <w:r w:rsidRPr="00E848EF">
        <w:rPr>
          <w:rFonts w:eastAsia="Verdana"/>
          <w:szCs w:val="24"/>
        </w:rPr>
        <w:t>c</w:t>
      </w:r>
      <w:r w:rsidRPr="00E848EF">
        <w:rPr>
          <w:rFonts w:eastAsia="Verdana"/>
          <w:spacing w:val="-1"/>
          <w:szCs w:val="24"/>
        </w:rPr>
        <w:t>at</w:t>
      </w:r>
      <w:r w:rsidRPr="00E848EF">
        <w:rPr>
          <w:rFonts w:eastAsia="Verdana"/>
          <w:szCs w:val="24"/>
        </w:rPr>
        <w:t>ed</w:t>
      </w:r>
      <w:r w:rsidRPr="00E848EF">
        <w:rPr>
          <w:rFonts w:eastAsia="Verdana"/>
          <w:spacing w:val="-1"/>
          <w:szCs w:val="24"/>
        </w:rPr>
        <w:t xml:space="preserve"> </w:t>
      </w:r>
      <w:r w:rsidRPr="00E848EF">
        <w:rPr>
          <w:rFonts w:eastAsia="Verdana"/>
          <w:szCs w:val="24"/>
        </w:rPr>
        <w:t>se</w:t>
      </w:r>
      <w:r w:rsidRPr="00E848EF">
        <w:rPr>
          <w:rFonts w:eastAsia="Verdana"/>
          <w:spacing w:val="-1"/>
          <w:szCs w:val="24"/>
        </w:rPr>
        <w:t>r</w:t>
      </w:r>
      <w:r w:rsidRPr="00E848EF">
        <w:rPr>
          <w:rFonts w:eastAsia="Verdana"/>
          <w:spacing w:val="1"/>
          <w:szCs w:val="24"/>
        </w:rPr>
        <w:t>v</w:t>
      </w:r>
      <w:r w:rsidRPr="00E848EF">
        <w:rPr>
          <w:rFonts w:eastAsia="Verdana"/>
          <w:spacing w:val="-3"/>
          <w:szCs w:val="24"/>
        </w:rPr>
        <w:t>i</w:t>
      </w:r>
      <w:r w:rsidRPr="00E848EF">
        <w:rPr>
          <w:rFonts w:eastAsia="Verdana"/>
          <w:szCs w:val="24"/>
        </w:rPr>
        <w:t xml:space="preserve">ce </w:t>
      </w:r>
      <w:r w:rsidRPr="00E848EF">
        <w:rPr>
          <w:rFonts w:eastAsia="Verdana"/>
          <w:spacing w:val="-1"/>
          <w:szCs w:val="24"/>
        </w:rPr>
        <w:t>a</w:t>
      </w:r>
      <w:r w:rsidRPr="00E848EF">
        <w:rPr>
          <w:rFonts w:eastAsia="Verdana"/>
          <w:spacing w:val="2"/>
          <w:szCs w:val="24"/>
        </w:rPr>
        <w:t>r</w:t>
      </w:r>
      <w:r w:rsidRPr="00E848EF">
        <w:rPr>
          <w:rFonts w:eastAsia="Verdana"/>
          <w:szCs w:val="24"/>
        </w:rPr>
        <w:t>ea</w:t>
      </w:r>
      <w:r w:rsidRPr="00E848EF">
        <w:rPr>
          <w:rFonts w:eastAsia="Verdana"/>
          <w:spacing w:val="-1"/>
          <w:szCs w:val="24"/>
        </w:rPr>
        <w:t xml:space="preserve"> an</w:t>
      </w:r>
      <w:r w:rsidRPr="00E848EF">
        <w:rPr>
          <w:rFonts w:eastAsia="Verdana"/>
          <w:szCs w:val="24"/>
        </w:rPr>
        <w:t>d</w:t>
      </w:r>
      <w:r w:rsidRPr="00E848EF">
        <w:rPr>
          <w:rFonts w:eastAsia="Verdana"/>
          <w:spacing w:val="-1"/>
          <w:szCs w:val="24"/>
        </w:rPr>
        <w:t xml:space="preserve"> w</w:t>
      </w:r>
      <w:r w:rsidRPr="00E848EF">
        <w:rPr>
          <w:rFonts w:eastAsia="Verdana"/>
          <w:szCs w:val="24"/>
        </w:rPr>
        <w:t>ill</w:t>
      </w:r>
      <w:r w:rsidRPr="00E848EF">
        <w:rPr>
          <w:rFonts w:eastAsia="Verdana"/>
          <w:spacing w:val="-1"/>
          <w:szCs w:val="24"/>
        </w:rPr>
        <w:t xml:space="preserve"> </w:t>
      </w:r>
      <w:r w:rsidRPr="00E848EF">
        <w:rPr>
          <w:rFonts w:eastAsia="Verdana"/>
          <w:szCs w:val="24"/>
        </w:rPr>
        <w:t>o</w:t>
      </w:r>
      <w:r w:rsidRPr="00E848EF">
        <w:rPr>
          <w:rFonts w:eastAsia="Verdana"/>
          <w:spacing w:val="2"/>
          <w:szCs w:val="24"/>
        </w:rPr>
        <w:t>n</w:t>
      </w:r>
      <w:r w:rsidRPr="00E848EF">
        <w:rPr>
          <w:rFonts w:eastAsia="Verdana"/>
          <w:spacing w:val="-3"/>
          <w:szCs w:val="24"/>
        </w:rPr>
        <w:t>l</w:t>
      </w:r>
      <w:r w:rsidRPr="00E848EF">
        <w:rPr>
          <w:rFonts w:eastAsia="Verdana"/>
          <w:szCs w:val="24"/>
        </w:rPr>
        <w:t>y</w:t>
      </w:r>
      <w:r w:rsidRPr="00E848EF">
        <w:rPr>
          <w:rFonts w:eastAsia="Verdana"/>
          <w:spacing w:val="-1"/>
          <w:szCs w:val="24"/>
        </w:rPr>
        <w:t xml:space="preserve"> d</w:t>
      </w:r>
      <w:r w:rsidRPr="00E848EF">
        <w:rPr>
          <w:rFonts w:eastAsia="Verdana"/>
          <w:szCs w:val="24"/>
        </w:rPr>
        <w:t>o so</w:t>
      </w:r>
      <w:r w:rsidRPr="00E848EF">
        <w:rPr>
          <w:rFonts w:eastAsia="Verdana"/>
          <w:spacing w:val="2"/>
          <w:szCs w:val="24"/>
        </w:rPr>
        <w:t xml:space="preserve"> </w:t>
      </w:r>
      <w:r w:rsidRPr="00E848EF">
        <w:rPr>
          <w:rFonts w:eastAsia="Verdana"/>
          <w:spacing w:val="-1"/>
          <w:szCs w:val="24"/>
        </w:rPr>
        <w:t>und</w:t>
      </w:r>
      <w:r w:rsidRPr="00E848EF">
        <w:rPr>
          <w:rFonts w:eastAsia="Verdana"/>
          <w:szCs w:val="24"/>
        </w:rPr>
        <w:t>er</w:t>
      </w:r>
      <w:r w:rsidRPr="00E848EF">
        <w:rPr>
          <w:rFonts w:eastAsia="Verdana"/>
          <w:spacing w:val="-1"/>
          <w:szCs w:val="24"/>
        </w:rPr>
        <w:t xml:space="preserve"> t</w:t>
      </w:r>
      <w:r w:rsidRPr="00E848EF">
        <w:rPr>
          <w:rFonts w:eastAsia="Verdana"/>
          <w:szCs w:val="24"/>
        </w:rPr>
        <w:t>e</w:t>
      </w:r>
      <w:r w:rsidRPr="00E848EF">
        <w:rPr>
          <w:rFonts w:eastAsia="Verdana"/>
          <w:spacing w:val="-1"/>
          <w:szCs w:val="24"/>
        </w:rPr>
        <w:t>rm</w:t>
      </w:r>
      <w:r w:rsidRPr="00E848EF">
        <w:rPr>
          <w:rFonts w:eastAsia="Verdana"/>
          <w:szCs w:val="24"/>
        </w:rPr>
        <w:t xml:space="preserve">s </w:t>
      </w:r>
      <w:r w:rsidRPr="00E848EF">
        <w:rPr>
          <w:rFonts w:eastAsia="Verdana"/>
          <w:spacing w:val="-1"/>
          <w:szCs w:val="24"/>
        </w:rPr>
        <w:t>an</w:t>
      </w:r>
      <w:r w:rsidRPr="00E848EF">
        <w:rPr>
          <w:rFonts w:eastAsia="Verdana"/>
          <w:szCs w:val="24"/>
        </w:rPr>
        <w:t>d</w:t>
      </w:r>
      <w:r w:rsidRPr="00E848EF">
        <w:rPr>
          <w:rFonts w:eastAsia="Verdana"/>
          <w:spacing w:val="-1"/>
          <w:szCs w:val="24"/>
        </w:rPr>
        <w:t xml:space="preserve"> </w:t>
      </w:r>
      <w:r w:rsidRPr="00E848EF">
        <w:rPr>
          <w:rFonts w:eastAsia="Verdana"/>
          <w:szCs w:val="24"/>
        </w:rPr>
        <w:t>co</w:t>
      </w:r>
      <w:r w:rsidRPr="00E848EF">
        <w:rPr>
          <w:rFonts w:eastAsia="Verdana"/>
          <w:spacing w:val="-1"/>
          <w:szCs w:val="24"/>
        </w:rPr>
        <w:t>nd</w:t>
      </w:r>
      <w:r w:rsidRPr="00E848EF">
        <w:rPr>
          <w:rFonts w:eastAsia="Verdana"/>
          <w:spacing w:val="-3"/>
          <w:szCs w:val="24"/>
        </w:rPr>
        <w:t>i</w:t>
      </w:r>
      <w:r w:rsidRPr="00E848EF">
        <w:rPr>
          <w:rFonts w:eastAsia="Verdana"/>
          <w:spacing w:val="2"/>
          <w:szCs w:val="24"/>
        </w:rPr>
        <w:t>t</w:t>
      </w:r>
      <w:r w:rsidRPr="00E848EF">
        <w:rPr>
          <w:rFonts w:eastAsia="Verdana"/>
          <w:spacing w:val="-3"/>
          <w:szCs w:val="24"/>
        </w:rPr>
        <w:t>i</w:t>
      </w:r>
      <w:r w:rsidRPr="00E848EF">
        <w:rPr>
          <w:rFonts w:eastAsia="Verdana"/>
          <w:szCs w:val="24"/>
        </w:rPr>
        <w:t>o</w:t>
      </w:r>
      <w:r w:rsidRPr="00E848EF">
        <w:rPr>
          <w:rFonts w:eastAsia="Verdana"/>
          <w:spacing w:val="-1"/>
          <w:szCs w:val="24"/>
        </w:rPr>
        <w:t>n</w:t>
      </w:r>
      <w:r w:rsidRPr="00E848EF">
        <w:rPr>
          <w:rFonts w:eastAsia="Verdana"/>
          <w:szCs w:val="24"/>
        </w:rPr>
        <w:t xml:space="preserve">s </w:t>
      </w:r>
      <w:r w:rsidRPr="00E848EF">
        <w:rPr>
          <w:rFonts w:eastAsia="Verdana"/>
          <w:spacing w:val="-1"/>
          <w:szCs w:val="24"/>
        </w:rPr>
        <w:t>mu</w:t>
      </w:r>
      <w:r w:rsidRPr="00E848EF">
        <w:rPr>
          <w:rFonts w:eastAsia="Verdana"/>
          <w:spacing w:val="2"/>
          <w:szCs w:val="24"/>
        </w:rPr>
        <w:t>t</w:t>
      </w:r>
      <w:r w:rsidRPr="00E848EF">
        <w:rPr>
          <w:rFonts w:eastAsia="Verdana"/>
          <w:spacing w:val="-1"/>
          <w:szCs w:val="24"/>
        </w:rPr>
        <w:t>u</w:t>
      </w:r>
      <w:r w:rsidRPr="00E848EF">
        <w:rPr>
          <w:rFonts w:eastAsia="Verdana"/>
          <w:spacing w:val="2"/>
          <w:szCs w:val="24"/>
        </w:rPr>
        <w:t>a</w:t>
      </w:r>
      <w:r w:rsidRPr="00E848EF">
        <w:rPr>
          <w:rFonts w:eastAsia="Verdana"/>
          <w:szCs w:val="24"/>
        </w:rPr>
        <w:t>l</w:t>
      </w:r>
      <w:r w:rsidRPr="00E848EF">
        <w:rPr>
          <w:rFonts w:eastAsia="Verdana"/>
          <w:spacing w:val="-3"/>
          <w:szCs w:val="24"/>
        </w:rPr>
        <w:t>l</w:t>
      </w:r>
      <w:r w:rsidRPr="00E848EF">
        <w:rPr>
          <w:rFonts w:eastAsia="Verdana"/>
          <w:szCs w:val="24"/>
        </w:rPr>
        <w:t xml:space="preserve">y </w:t>
      </w:r>
      <w:r w:rsidRPr="00E848EF">
        <w:rPr>
          <w:rFonts w:eastAsia="Verdana"/>
          <w:spacing w:val="-1"/>
          <w:szCs w:val="24"/>
        </w:rPr>
        <w:t>agr</w:t>
      </w:r>
      <w:r w:rsidRPr="00E848EF">
        <w:rPr>
          <w:rFonts w:eastAsia="Verdana"/>
          <w:szCs w:val="24"/>
        </w:rPr>
        <w:t>ee</w:t>
      </w:r>
      <w:r w:rsidRPr="00E848EF">
        <w:rPr>
          <w:rFonts w:eastAsia="Verdana"/>
          <w:spacing w:val="-1"/>
          <w:szCs w:val="24"/>
        </w:rPr>
        <w:t>ab</w:t>
      </w:r>
      <w:r w:rsidRPr="00E848EF">
        <w:rPr>
          <w:rFonts w:eastAsia="Verdana"/>
          <w:spacing w:val="-3"/>
          <w:szCs w:val="24"/>
        </w:rPr>
        <w:t>l</w:t>
      </w:r>
      <w:r w:rsidRPr="00E848EF">
        <w:rPr>
          <w:rFonts w:eastAsia="Verdana"/>
          <w:szCs w:val="24"/>
        </w:rPr>
        <w:t xml:space="preserve">e </w:t>
      </w:r>
      <w:r w:rsidRPr="00E848EF">
        <w:rPr>
          <w:rFonts w:eastAsia="Verdana"/>
          <w:spacing w:val="-1"/>
          <w:szCs w:val="24"/>
        </w:rPr>
        <w:t>t</w:t>
      </w:r>
      <w:r w:rsidRPr="00E848EF">
        <w:rPr>
          <w:rFonts w:eastAsia="Verdana"/>
          <w:szCs w:val="24"/>
        </w:rPr>
        <w:t xml:space="preserve">o </w:t>
      </w:r>
      <w:r w:rsidRPr="00E848EF">
        <w:rPr>
          <w:rFonts w:eastAsia="Verdana"/>
          <w:spacing w:val="-1"/>
          <w:szCs w:val="24"/>
        </w:rPr>
        <w:t>th</w:t>
      </w:r>
      <w:r w:rsidRPr="00E848EF">
        <w:rPr>
          <w:rFonts w:eastAsia="Verdana"/>
          <w:szCs w:val="24"/>
        </w:rPr>
        <w:t xml:space="preserve">e </w:t>
      </w:r>
      <w:r w:rsidRPr="00E848EF">
        <w:rPr>
          <w:rFonts w:eastAsia="Verdana"/>
          <w:spacing w:val="-1"/>
          <w:szCs w:val="24"/>
        </w:rPr>
        <w:t>u</w:t>
      </w:r>
      <w:r w:rsidRPr="00E848EF">
        <w:rPr>
          <w:rFonts w:eastAsia="Verdana"/>
          <w:spacing w:val="2"/>
          <w:szCs w:val="24"/>
        </w:rPr>
        <w:t>t</w:t>
      </w:r>
      <w:r w:rsidRPr="00E848EF">
        <w:rPr>
          <w:rFonts w:eastAsia="Verdana"/>
          <w:szCs w:val="24"/>
        </w:rPr>
        <w:t>il</w:t>
      </w:r>
      <w:r w:rsidRPr="00E848EF">
        <w:rPr>
          <w:rFonts w:eastAsia="Verdana"/>
          <w:spacing w:val="-3"/>
          <w:szCs w:val="24"/>
        </w:rPr>
        <w:t>i</w:t>
      </w:r>
      <w:r w:rsidRPr="00E848EF">
        <w:rPr>
          <w:rFonts w:eastAsia="Verdana"/>
          <w:spacing w:val="2"/>
          <w:szCs w:val="24"/>
        </w:rPr>
        <w:t>t</w:t>
      </w:r>
      <w:r w:rsidRPr="00E848EF">
        <w:rPr>
          <w:rFonts w:eastAsia="Verdana"/>
          <w:szCs w:val="24"/>
        </w:rPr>
        <w:t>y</w:t>
      </w:r>
      <w:r w:rsidRPr="00E848EF">
        <w:rPr>
          <w:rFonts w:eastAsia="Verdana"/>
          <w:spacing w:val="-2"/>
          <w:szCs w:val="24"/>
        </w:rPr>
        <w:t xml:space="preserve"> </w:t>
      </w:r>
      <w:r w:rsidRPr="00E848EF">
        <w:rPr>
          <w:rFonts w:eastAsia="Verdana"/>
          <w:spacing w:val="-1"/>
          <w:szCs w:val="24"/>
        </w:rPr>
        <w:t>an</w:t>
      </w:r>
      <w:r w:rsidRPr="00E848EF">
        <w:rPr>
          <w:rFonts w:eastAsia="Verdana"/>
          <w:szCs w:val="24"/>
        </w:rPr>
        <w:t>d</w:t>
      </w:r>
      <w:r w:rsidRPr="00E848EF">
        <w:rPr>
          <w:rFonts w:eastAsia="Verdana"/>
          <w:spacing w:val="-1"/>
          <w:szCs w:val="24"/>
        </w:rPr>
        <w:t xml:space="preserve"> th</w:t>
      </w:r>
      <w:r w:rsidRPr="00E848EF">
        <w:rPr>
          <w:rFonts w:eastAsia="Verdana"/>
          <w:szCs w:val="24"/>
        </w:rPr>
        <w:t xml:space="preserve">e </w:t>
      </w:r>
      <w:r w:rsidRPr="00E848EF">
        <w:rPr>
          <w:rFonts w:eastAsia="Verdana"/>
          <w:spacing w:val="-1"/>
          <w:szCs w:val="24"/>
        </w:rPr>
        <w:t>ap</w:t>
      </w:r>
      <w:r w:rsidRPr="00E848EF">
        <w:rPr>
          <w:rFonts w:eastAsia="Verdana"/>
          <w:spacing w:val="2"/>
          <w:szCs w:val="24"/>
        </w:rPr>
        <w:t>p</w:t>
      </w:r>
      <w:r w:rsidRPr="00E848EF">
        <w:rPr>
          <w:rFonts w:eastAsia="Verdana"/>
          <w:szCs w:val="24"/>
        </w:rPr>
        <w:t>l</w:t>
      </w:r>
      <w:r w:rsidRPr="00E848EF">
        <w:rPr>
          <w:rFonts w:eastAsia="Verdana"/>
          <w:spacing w:val="-3"/>
          <w:szCs w:val="24"/>
        </w:rPr>
        <w:t>i</w:t>
      </w:r>
      <w:r w:rsidRPr="00E848EF">
        <w:rPr>
          <w:rFonts w:eastAsia="Verdana"/>
          <w:szCs w:val="24"/>
        </w:rPr>
        <w:t>c</w:t>
      </w:r>
      <w:r w:rsidRPr="00E848EF">
        <w:rPr>
          <w:rFonts w:eastAsia="Verdana"/>
          <w:spacing w:val="-1"/>
          <w:szCs w:val="24"/>
        </w:rPr>
        <w:t>an</w:t>
      </w:r>
      <w:r w:rsidRPr="00E848EF">
        <w:rPr>
          <w:rFonts w:eastAsia="Verdana"/>
          <w:spacing w:val="2"/>
          <w:szCs w:val="24"/>
        </w:rPr>
        <w:t>t</w:t>
      </w:r>
      <w:r w:rsidRPr="00E848EF">
        <w:rPr>
          <w:rFonts w:eastAsia="Verdana"/>
          <w:szCs w:val="24"/>
        </w:rPr>
        <w:t>,</w:t>
      </w:r>
      <w:r w:rsidRPr="00E848EF">
        <w:rPr>
          <w:rFonts w:eastAsia="Verdana"/>
          <w:spacing w:val="1"/>
          <w:szCs w:val="24"/>
        </w:rPr>
        <w:t xml:space="preserve"> </w:t>
      </w:r>
      <w:r w:rsidRPr="00E848EF">
        <w:rPr>
          <w:rFonts w:eastAsia="Verdana"/>
          <w:szCs w:val="24"/>
        </w:rPr>
        <w:t>in</w:t>
      </w:r>
      <w:r w:rsidRPr="00E848EF">
        <w:rPr>
          <w:rFonts w:eastAsia="Verdana"/>
          <w:spacing w:val="-1"/>
          <w:szCs w:val="24"/>
        </w:rPr>
        <w:t xml:space="preserve"> </w:t>
      </w:r>
      <w:r w:rsidRPr="00E848EF">
        <w:rPr>
          <w:rFonts w:eastAsia="Verdana"/>
          <w:szCs w:val="24"/>
        </w:rPr>
        <w:t>co</w:t>
      </w:r>
      <w:r w:rsidRPr="00E848EF">
        <w:rPr>
          <w:rFonts w:eastAsia="Verdana"/>
          <w:spacing w:val="-1"/>
          <w:szCs w:val="24"/>
        </w:rPr>
        <w:t>mp</w:t>
      </w:r>
      <w:r w:rsidRPr="00E848EF">
        <w:rPr>
          <w:rFonts w:eastAsia="Verdana"/>
          <w:szCs w:val="24"/>
        </w:rPr>
        <w:t>l</w:t>
      </w:r>
      <w:r w:rsidRPr="00E848EF">
        <w:rPr>
          <w:rFonts w:eastAsia="Verdana"/>
          <w:spacing w:val="-3"/>
          <w:szCs w:val="24"/>
        </w:rPr>
        <w:t>i</w:t>
      </w:r>
      <w:r w:rsidRPr="00E848EF">
        <w:rPr>
          <w:rFonts w:eastAsia="Verdana"/>
          <w:spacing w:val="-1"/>
          <w:szCs w:val="24"/>
        </w:rPr>
        <w:t>an</w:t>
      </w:r>
      <w:r w:rsidRPr="00E848EF">
        <w:rPr>
          <w:rFonts w:eastAsia="Verdana"/>
          <w:szCs w:val="24"/>
        </w:rPr>
        <w:t xml:space="preserve">ce </w:t>
      </w:r>
      <w:r w:rsidRPr="00E848EF">
        <w:rPr>
          <w:rFonts w:eastAsia="Verdana"/>
          <w:spacing w:val="2"/>
          <w:szCs w:val="24"/>
        </w:rPr>
        <w:t>w</w:t>
      </w:r>
      <w:r w:rsidRPr="00E848EF">
        <w:rPr>
          <w:rFonts w:eastAsia="Verdana"/>
          <w:spacing w:val="-3"/>
          <w:szCs w:val="24"/>
        </w:rPr>
        <w:t>i</w:t>
      </w:r>
      <w:r w:rsidRPr="00E848EF">
        <w:rPr>
          <w:rFonts w:eastAsia="Verdana"/>
          <w:spacing w:val="-1"/>
          <w:szCs w:val="24"/>
        </w:rPr>
        <w:t>t</w:t>
      </w:r>
      <w:r w:rsidRPr="00E848EF">
        <w:rPr>
          <w:rFonts w:eastAsia="Verdana"/>
          <w:szCs w:val="24"/>
        </w:rPr>
        <w:t>h</w:t>
      </w:r>
      <w:r w:rsidRPr="00E848EF">
        <w:rPr>
          <w:rFonts w:eastAsia="Verdana"/>
          <w:spacing w:val="1"/>
          <w:szCs w:val="24"/>
        </w:rPr>
        <w:t xml:space="preserve"> </w:t>
      </w:r>
      <w:r w:rsidRPr="00E848EF">
        <w:rPr>
          <w:rFonts w:eastAsia="Verdana"/>
          <w:spacing w:val="-1"/>
          <w:szCs w:val="24"/>
        </w:rPr>
        <w:t>P</w:t>
      </w:r>
      <w:r w:rsidRPr="00E848EF">
        <w:rPr>
          <w:rFonts w:eastAsia="Verdana"/>
          <w:spacing w:val="2"/>
          <w:szCs w:val="24"/>
        </w:rPr>
        <w:t>U</w:t>
      </w:r>
      <w:r w:rsidRPr="00E848EF">
        <w:rPr>
          <w:rFonts w:eastAsia="Verdana"/>
          <w:szCs w:val="24"/>
        </w:rPr>
        <w:t>C</w:t>
      </w:r>
      <w:r w:rsidRPr="00E848EF">
        <w:rPr>
          <w:rFonts w:eastAsia="Verdana"/>
          <w:spacing w:val="-1"/>
          <w:szCs w:val="24"/>
        </w:rPr>
        <w:t xml:space="preserve"> r</w:t>
      </w:r>
      <w:r w:rsidRPr="00E848EF">
        <w:rPr>
          <w:rFonts w:eastAsia="Verdana"/>
          <w:spacing w:val="2"/>
          <w:szCs w:val="24"/>
        </w:rPr>
        <w:t>u</w:t>
      </w:r>
      <w:r w:rsidRPr="00E848EF">
        <w:rPr>
          <w:rFonts w:eastAsia="Verdana"/>
          <w:spacing w:val="-3"/>
          <w:szCs w:val="24"/>
        </w:rPr>
        <w:t>l</w:t>
      </w:r>
      <w:r w:rsidRPr="00E848EF">
        <w:rPr>
          <w:rFonts w:eastAsia="Verdana"/>
          <w:szCs w:val="24"/>
        </w:rPr>
        <w:t xml:space="preserve">es </w:t>
      </w:r>
      <w:r w:rsidRPr="00E848EF">
        <w:rPr>
          <w:rFonts w:eastAsia="Verdana"/>
          <w:spacing w:val="-1"/>
          <w:szCs w:val="24"/>
        </w:rPr>
        <w:t>an</w:t>
      </w:r>
      <w:r w:rsidRPr="00E848EF">
        <w:rPr>
          <w:rFonts w:eastAsia="Verdana"/>
          <w:szCs w:val="24"/>
        </w:rPr>
        <w:t>d</w:t>
      </w:r>
      <w:r w:rsidRPr="00E848EF">
        <w:rPr>
          <w:rFonts w:eastAsia="Verdana"/>
          <w:spacing w:val="-1"/>
          <w:szCs w:val="24"/>
        </w:rPr>
        <w:t xml:space="preserve"> p</w:t>
      </w:r>
      <w:r w:rsidRPr="00E848EF">
        <w:rPr>
          <w:rFonts w:eastAsia="Verdana"/>
          <w:szCs w:val="24"/>
        </w:rPr>
        <w:t>ol</w:t>
      </w:r>
      <w:r w:rsidRPr="00E848EF">
        <w:rPr>
          <w:rFonts w:eastAsia="Verdana"/>
          <w:spacing w:val="-3"/>
          <w:szCs w:val="24"/>
        </w:rPr>
        <w:t>i</w:t>
      </w:r>
      <w:r w:rsidRPr="00E848EF">
        <w:rPr>
          <w:rFonts w:eastAsia="Verdana"/>
          <w:spacing w:val="3"/>
          <w:szCs w:val="24"/>
        </w:rPr>
        <w:t>c</w:t>
      </w:r>
      <w:r w:rsidRPr="00E848EF">
        <w:rPr>
          <w:rFonts w:eastAsia="Verdana"/>
          <w:spacing w:val="-3"/>
          <w:szCs w:val="24"/>
        </w:rPr>
        <w:t>i</w:t>
      </w:r>
      <w:r w:rsidRPr="00E848EF">
        <w:rPr>
          <w:rFonts w:eastAsia="Verdana"/>
          <w:szCs w:val="24"/>
        </w:rPr>
        <w:t xml:space="preserve">es, </w:t>
      </w:r>
      <w:r w:rsidRPr="00E848EF">
        <w:rPr>
          <w:rFonts w:eastAsia="Verdana"/>
          <w:spacing w:val="-1"/>
          <w:szCs w:val="24"/>
        </w:rPr>
        <w:t>an</w:t>
      </w:r>
      <w:r w:rsidRPr="00E848EF">
        <w:rPr>
          <w:rFonts w:eastAsia="Verdana"/>
          <w:szCs w:val="24"/>
        </w:rPr>
        <w:t>d</w:t>
      </w:r>
      <w:r w:rsidRPr="00E848EF">
        <w:rPr>
          <w:rFonts w:eastAsia="Verdana"/>
          <w:spacing w:val="-1"/>
          <w:szCs w:val="24"/>
        </w:rPr>
        <w:t xml:space="preserve"> up</w:t>
      </w:r>
      <w:r w:rsidRPr="00E848EF">
        <w:rPr>
          <w:rFonts w:eastAsia="Verdana"/>
          <w:szCs w:val="24"/>
        </w:rPr>
        <w:t>on</w:t>
      </w:r>
      <w:r w:rsidRPr="00E848EF">
        <w:rPr>
          <w:rFonts w:eastAsia="Verdana"/>
          <w:spacing w:val="-1"/>
          <w:szCs w:val="24"/>
        </w:rPr>
        <w:t xml:space="preserve"> </w:t>
      </w:r>
      <w:r w:rsidRPr="00E848EF">
        <w:rPr>
          <w:rFonts w:eastAsia="Verdana"/>
          <w:szCs w:val="24"/>
        </w:rPr>
        <w:t>e</w:t>
      </w:r>
      <w:r w:rsidRPr="00E848EF">
        <w:rPr>
          <w:rFonts w:eastAsia="Verdana"/>
          <w:spacing w:val="-1"/>
          <w:szCs w:val="24"/>
        </w:rPr>
        <w:t>xt</w:t>
      </w:r>
      <w:r w:rsidRPr="00E848EF">
        <w:rPr>
          <w:rFonts w:eastAsia="Verdana"/>
          <w:szCs w:val="24"/>
        </w:rPr>
        <w:t>e</w:t>
      </w:r>
      <w:r w:rsidRPr="00E848EF">
        <w:rPr>
          <w:rFonts w:eastAsia="Verdana"/>
          <w:spacing w:val="-1"/>
          <w:szCs w:val="24"/>
        </w:rPr>
        <w:t>n</w:t>
      </w:r>
      <w:r w:rsidRPr="00E848EF">
        <w:rPr>
          <w:rFonts w:eastAsia="Verdana"/>
          <w:szCs w:val="24"/>
        </w:rPr>
        <w:t>s</w:t>
      </w:r>
      <w:r w:rsidRPr="00E848EF">
        <w:rPr>
          <w:rFonts w:eastAsia="Verdana"/>
          <w:spacing w:val="-3"/>
          <w:szCs w:val="24"/>
        </w:rPr>
        <w:t>i</w:t>
      </w:r>
      <w:r w:rsidRPr="00E848EF">
        <w:rPr>
          <w:rFonts w:eastAsia="Verdana"/>
          <w:szCs w:val="24"/>
        </w:rPr>
        <w:t>on</w:t>
      </w:r>
      <w:r w:rsidRPr="00E848EF">
        <w:rPr>
          <w:rFonts w:eastAsia="Verdana"/>
          <w:spacing w:val="-1"/>
          <w:szCs w:val="24"/>
        </w:rPr>
        <w:t xml:space="preserve"> </w:t>
      </w:r>
      <w:r w:rsidRPr="00E848EF">
        <w:rPr>
          <w:rFonts w:eastAsia="Verdana"/>
          <w:szCs w:val="24"/>
        </w:rPr>
        <w:t>of</w:t>
      </w:r>
      <w:r w:rsidRPr="00E848EF">
        <w:rPr>
          <w:rFonts w:eastAsia="Verdana"/>
          <w:spacing w:val="-1"/>
          <w:szCs w:val="24"/>
        </w:rPr>
        <w:t xml:space="preserve"> th</w:t>
      </w:r>
      <w:r w:rsidRPr="00E848EF">
        <w:rPr>
          <w:rFonts w:eastAsia="Verdana"/>
          <w:szCs w:val="24"/>
        </w:rPr>
        <w:t>e u</w:t>
      </w:r>
      <w:r w:rsidRPr="00E848EF">
        <w:rPr>
          <w:rFonts w:eastAsia="Verdana"/>
          <w:spacing w:val="2"/>
          <w:szCs w:val="24"/>
        </w:rPr>
        <w:t>t</w:t>
      </w:r>
      <w:r w:rsidRPr="00E848EF">
        <w:rPr>
          <w:rFonts w:eastAsia="Verdana"/>
          <w:szCs w:val="24"/>
        </w:rPr>
        <w:t>il</w:t>
      </w:r>
      <w:r w:rsidRPr="00E848EF">
        <w:rPr>
          <w:rFonts w:eastAsia="Verdana"/>
          <w:spacing w:val="-3"/>
          <w:szCs w:val="24"/>
        </w:rPr>
        <w:t>i</w:t>
      </w:r>
      <w:r w:rsidRPr="00E848EF">
        <w:rPr>
          <w:rFonts w:eastAsia="Verdana"/>
          <w:spacing w:val="-1"/>
          <w:szCs w:val="24"/>
        </w:rPr>
        <w:t>ty</w:t>
      </w:r>
      <w:r w:rsidRPr="00E848EF">
        <w:rPr>
          <w:rFonts w:eastAsia="Verdana"/>
          <w:spacing w:val="1"/>
          <w:szCs w:val="24"/>
        </w:rPr>
        <w:t>'</w:t>
      </w:r>
      <w:r w:rsidRPr="00E848EF">
        <w:rPr>
          <w:rFonts w:eastAsia="Verdana"/>
          <w:szCs w:val="24"/>
        </w:rPr>
        <w:t>s ce</w:t>
      </w:r>
      <w:r w:rsidRPr="00E848EF">
        <w:rPr>
          <w:rFonts w:eastAsia="Verdana"/>
          <w:spacing w:val="-1"/>
          <w:szCs w:val="24"/>
        </w:rPr>
        <w:t>r</w:t>
      </w:r>
      <w:r w:rsidRPr="00E848EF">
        <w:rPr>
          <w:rFonts w:eastAsia="Verdana"/>
          <w:spacing w:val="2"/>
          <w:szCs w:val="24"/>
        </w:rPr>
        <w:t>t</w:t>
      </w:r>
      <w:r w:rsidRPr="00E848EF">
        <w:rPr>
          <w:rFonts w:eastAsia="Verdana"/>
          <w:spacing w:val="-3"/>
          <w:szCs w:val="24"/>
        </w:rPr>
        <w:t>i</w:t>
      </w:r>
      <w:r w:rsidRPr="00E848EF">
        <w:rPr>
          <w:rFonts w:eastAsia="Verdana"/>
          <w:spacing w:val="2"/>
          <w:szCs w:val="24"/>
        </w:rPr>
        <w:t>f</w:t>
      </w:r>
      <w:r w:rsidRPr="00E848EF">
        <w:rPr>
          <w:rFonts w:eastAsia="Verdana"/>
          <w:spacing w:val="-3"/>
          <w:szCs w:val="24"/>
        </w:rPr>
        <w:t>i</w:t>
      </w:r>
      <w:r w:rsidRPr="00E848EF">
        <w:rPr>
          <w:rFonts w:eastAsia="Verdana"/>
          <w:szCs w:val="24"/>
        </w:rPr>
        <w:t>c</w:t>
      </w:r>
      <w:r w:rsidRPr="00E848EF">
        <w:rPr>
          <w:rFonts w:eastAsia="Verdana"/>
          <w:spacing w:val="-1"/>
          <w:szCs w:val="24"/>
        </w:rPr>
        <w:t>a</w:t>
      </w:r>
      <w:r w:rsidRPr="00E848EF">
        <w:rPr>
          <w:rFonts w:eastAsia="Verdana"/>
          <w:spacing w:val="2"/>
          <w:szCs w:val="24"/>
        </w:rPr>
        <w:t>t</w:t>
      </w:r>
      <w:r w:rsidRPr="00E848EF">
        <w:rPr>
          <w:rFonts w:eastAsia="Verdana"/>
          <w:szCs w:val="24"/>
        </w:rPr>
        <w:t>ed</w:t>
      </w:r>
      <w:r w:rsidRPr="00E848EF">
        <w:rPr>
          <w:rFonts w:eastAsia="Verdana"/>
          <w:spacing w:val="-1"/>
          <w:szCs w:val="24"/>
        </w:rPr>
        <w:t xml:space="preserve"> </w:t>
      </w:r>
      <w:r w:rsidRPr="00E848EF">
        <w:rPr>
          <w:rFonts w:eastAsia="Verdana"/>
          <w:szCs w:val="24"/>
        </w:rPr>
        <w:t>se</w:t>
      </w:r>
      <w:r w:rsidRPr="00E848EF">
        <w:rPr>
          <w:rFonts w:eastAsia="Verdana"/>
          <w:spacing w:val="-1"/>
          <w:szCs w:val="24"/>
        </w:rPr>
        <w:t>rv</w:t>
      </w:r>
      <w:r w:rsidRPr="00E848EF">
        <w:rPr>
          <w:rFonts w:eastAsia="Verdana"/>
          <w:spacing w:val="-3"/>
          <w:szCs w:val="24"/>
        </w:rPr>
        <w:t>i</w:t>
      </w:r>
      <w:r w:rsidRPr="00E848EF">
        <w:rPr>
          <w:rFonts w:eastAsia="Verdana"/>
          <w:szCs w:val="24"/>
        </w:rPr>
        <w:t xml:space="preserve">ce </w:t>
      </w:r>
      <w:r w:rsidRPr="00E848EF">
        <w:rPr>
          <w:rFonts w:eastAsia="Verdana"/>
          <w:spacing w:val="-1"/>
          <w:szCs w:val="24"/>
        </w:rPr>
        <w:t>ar</w:t>
      </w:r>
      <w:r w:rsidRPr="00E848EF">
        <w:rPr>
          <w:rFonts w:eastAsia="Verdana"/>
          <w:szCs w:val="24"/>
        </w:rPr>
        <w:t>ea</w:t>
      </w:r>
      <w:r w:rsidRPr="00E848EF">
        <w:rPr>
          <w:rFonts w:eastAsia="Verdana"/>
          <w:spacing w:val="-1"/>
          <w:szCs w:val="24"/>
        </w:rPr>
        <w:t xml:space="preserve"> b</w:t>
      </w:r>
      <w:r w:rsidRPr="00E848EF">
        <w:rPr>
          <w:rFonts w:eastAsia="Verdana"/>
          <w:szCs w:val="24"/>
        </w:rPr>
        <w:t>o</w:t>
      </w:r>
      <w:r w:rsidRPr="00E848EF">
        <w:rPr>
          <w:rFonts w:eastAsia="Verdana"/>
          <w:spacing w:val="-1"/>
          <w:szCs w:val="24"/>
        </w:rPr>
        <w:t>undar</w:t>
      </w:r>
      <w:r w:rsidRPr="00E848EF">
        <w:rPr>
          <w:rFonts w:eastAsia="Verdana"/>
          <w:spacing w:val="-3"/>
          <w:szCs w:val="24"/>
        </w:rPr>
        <w:t>i</w:t>
      </w:r>
      <w:r w:rsidRPr="00E848EF">
        <w:rPr>
          <w:rFonts w:eastAsia="Verdana"/>
          <w:szCs w:val="24"/>
        </w:rPr>
        <w:t xml:space="preserve">es </w:t>
      </w:r>
      <w:r w:rsidRPr="00E848EF">
        <w:rPr>
          <w:rFonts w:eastAsia="Verdana"/>
          <w:spacing w:val="-1"/>
          <w:szCs w:val="24"/>
        </w:rPr>
        <w:t>b</w:t>
      </w:r>
      <w:r w:rsidRPr="00E848EF">
        <w:rPr>
          <w:rFonts w:eastAsia="Verdana"/>
          <w:szCs w:val="24"/>
        </w:rPr>
        <w:t>y</w:t>
      </w:r>
      <w:r w:rsidRPr="00E848EF">
        <w:rPr>
          <w:rFonts w:eastAsia="Verdana"/>
          <w:spacing w:val="1"/>
          <w:szCs w:val="24"/>
        </w:rPr>
        <w:t xml:space="preserve"> </w:t>
      </w:r>
      <w:r w:rsidRPr="00E848EF">
        <w:rPr>
          <w:rFonts w:eastAsia="Verdana"/>
          <w:spacing w:val="-1"/>
          <w:szCs w:val="24"/>
        </w:rPr>
        <w:t>th</w:t>
      </w:r>
      <w:r w:rsidRPr="00E848EF">
        <w:rPr>
          <w:rFonts w:eastAsia="Verdana"/>
          <w:szCs w:val="24"/>
        </w:rPr>
        <w:t xml:space="preserve">e </w:t>
      </w:r>
      <w:r w:rsidRPr="00E848EF">
        <w:rPr>
          <w:rFonts w:eastAsia="Verdana"/>
          <w:spacing w:val="-1"/>
          <w:szCs w:val="24"/>
        </w:rPr>
        <w:t>PU</w:t>
      </w:r>
      <w:r w:rsidRPr="00E848EF">
        <w:rPr>
          <w:rFonts w:eastAsia="Verdana"/>
          <w:spacing w:val="-2"/>
          <w:szCs w:val="24"/>
        </w:rPr>
        <w:t>C</w:t>
      </w:r>
      <w:r w:rsidRPr="00E848EF">
        <w:rPr>
          <w:rFonts w:eastAsia="Verdana"/>
          <w:szCs w:val="24"/>
        </w:rPr>
        <w:t>.</w:t>
      </w:r>
    </w:p>
    <w:p w14:paraId="1533D534" w14:textId="77777777" w:rsidR="00932BCE" w:rsidRPr="006853C6" w:rsidRDefault="00932BCE" w:rsidP="00EA0A97">
      <w:pPr>
        <w:pStyle w:val="Heading3"/>
      </w:pPr>
      <w:r w:rsidRPr="006853C6">
        <w:t xml:space="preserve">Section 3.02 - Costs Utilities and Service Applicants Shall Bear </w:t>
      </w:r>
    </w:p>
    <w:p w14:paraId="0086F03B" w14:textId="77777777" w:rsidR="00932BCE" w:rsidRPr="006853C6" w:rsidRDefault="00932BCE" w:rsidP="00A81C40">
      <w:pPr>
        <w:pStyle w:val="BodyText"/>
      </w:pPr>
      <w:r w:rsidRPr="006853C6">
        <w:t xml:space="preserve">Within its certified area, the utility will pay the cost of the first 200 feet of any water main or distribution line necessary to extend service to an individual residential customer within a platted subdivision. </w:t>
      </w:r>
    </w:p>
    <w:p w14:paraId="53BAADB9" w14:textId="77777777" w:rsidR="00932BCE" w:rsidRPr="006853C6" w:rsidRDefault="00932BCE" w:rsidP="00A81C40">
      <w:pPr>
        <w:pStyle w:val="BodyText"/>
        <w:rPr>
          <w:sz w:val="28"/>
          <w:szCs w:val="28"/>
        </w:rPr>
      </w:pPr>
      <w:r w:rsidRPr="006853C6">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6853C6">
        <w:rPr>
          <w:b/>
          <w:bCs/>
          <w:sz w:val="28"/>
          <w:szCs w:val="28"/>
        </w:rPr>
        <w:t xml:space="preserve"> </w:t>
      </w:r>
    </w:p>
    <w:p w14:paraId="3BA76514" w14:textId="77777777" w:rsidR="00932BCE" w:rsidRPr="006853C6" w:rsidRDefault="00932BCE" w:rsidP="00A81C40">
      <w:pPr>
        <w:pStyle w:val="BodyText"/>
      </w:pPr>
      <w:r w:rsidRPr="006853C6">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1FDD9186" w14:textId="77777777" w:rsidR="00932BCE" w:rsidRPr="006853C6" w:rsidRDefault="00932BCE" w:rsidP="00A81C40">
      <w:pPr>
        <w:pStyle w:val="BodyText"/>
      </w:pPr>
      <w:r w:rsidRPr="006853C6">
        <w:t xml:space="preserve">Unless an exception is granted by the TCEQ, the residential service applicant shall not be required to pay for costs of main extensions greater than 2" in diameter for water distribution and pressure wastewater collection lines and 6" in diameter for gravity wastewater lines. </w:t>
      </w:r>
    </w:p>
    <w:p w14:paraId="122492AE" w14:textId="7AC3BE56" w:rsidR="00440872" w:rsidRDefault="00EA0A97" w:rsidP="00440872">
      <w:pPr>
        <w:pStyle w:val="Header"/>
        <w:tabs>
          <w:tab w:val="clear" w:pos="8640"/>
          <w:tab w:val="left" w:pos="6390"/>
          <w:tab w:val="right" w:pos="9360"/>
        </w:tabs>
        <w:jc w:val="left"/>
        <w:rPr>
          <w:noProof/>
        </w:rPr>
      </w:pPr>
      <w:r w:rsidRPr="006853C6">
        <w:br w:type="page"/>
      </w:r>
    </w:p>
    <w:p w14:paraId="201BDE40" w14:textId="77777777" w:rsidR="00440872" w:rsidRDefault="00440872" w:rsidP="00A81C40">
      <w:pPr>
        <w:pStyle w:val="Heading2"/>
      </w:pPr>
    </w:p>
    <w:p w14:paraId="682A0A33" w14:textId="77777777" w:rsidR="00EA0A97" w:rsidRPr="006853C6" w:rsidRDefault="00EA0A97" w:rsidP="00A81C40">
      <w:pPr>
        <w:pStyle w:val="Heading2"/>
      </w:pPr>
      <w:r w:rsidRPr="006853C6">
        <w:t>SECTION 3.0--EXTENSION POLICY (continued)</w:t>
      </w:r>
    </w:p>
    <w:p w14:paraId="2FD63546" w14:textId="77777777" w:rsidR="00EA0A97" w:rsidRPr="006853C6" w:rsidRDefault="00EA0A97" w:rsidP="00EA0A97">
      <w:pPr>
        <w:pStyle w:val="Heading3"/>
      </w:pPr>
      <w:r w:rsidRPr="006853C6">
        <w:t xml:space="preserve">Section 3.02 - Costs Utilities and Service Applicants Shall Bear (continued) </w:t>
      </w:r>
    </w:p>
    <w:p w14:paraId="47C683BD" w14:textId="77777777" w:rsidR="00932BCE" w:rsidRPr="006853C6" w:rsidRDefault="00932BCE" w:rsidP="00355D3B">
      <w:pPr>
        <w:pStyle w:val="BodyText"/>
      </w:pPr>
      <w:r w:rsidRPr="006853C6">
        <w:t xml:space="preserve">Exceptions may be granted by the TCEQ if: </w:t>
      </w:r>
    </w:p>
    <w:p w14:paraId="25B8C42D" w14:textId="77777777" w:rsidR="00932BCE" w:rsidRPr="006853C6" w:rsidRDefault="00932BCE" w:rsidP="00355D3B">
      <w:pPr>
        <w:ind w:left="540"/>
        <w:contextualSpacing w:val="0"/>
      </w:pPr>
      <w:r w:rsidRPr="006853C6">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6853C6">
        <w:t>service;</w:t>
      </w:r>
      <w:proofErr w:type="gramEnd"/>
      <w:r w:rsidRPr="006853C6">
        <w:t xml:space="preserve"> </w:t>
      </w:r>
    </w:p>
    <w:p w14:paraId="3C4AB602" w14:textId="77777777" w:rsidR="00932BCE" w:rsidRPr="006853C6" w:rsidRDefault="00932BCE" w:rsidP="00355D3B">
      <w:pPr>
        <w:ind w:left="540"/>
        <w:contextualSpacing w:val="0"/>
      </w:pPr>
      <w:r w:rsidRPr="006853C6">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19354564" w14:textId="77777777" w:rsidR="00932BCE" w:rsidRPr="006853C6" w:rsidRDefault="00932BCE" w:rsidP="00355D3B">
      <w:pPr>
        <w:pStyle w:val="BodyText"/>
      </w:pPr>
      <w:r w:rsidRPr="006853C6">
        <w:t xml:space="preserve">If an exception is granted by the TCEQ,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2BB3DEED" w14:textId="77777777" w:rsidR="00932BCE" w:rsidRPr="006853C6" w:rsidRDefault="00932BCE" w:rsidP="00355D3B">
      <w:pPr>
        <w:pStyle w:val="BodyText"/>
      </w:pPr>
      <w:r w:rsidRPr="006853C6">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6853C6">
        <w:t>one inch</w:t>
      </w:r>
      <w:proofErr w:type="gramEnd"/>
      <w:r w:rsidRPr="006853C6">
        <w:t xml:space="preserve"> meter for a lawn sprinkler system to service a residential lot is not considered nonstandard service. </w:t>
      </w:r>
    </w:p>
    <w:p w14:paraId="2E7BFC85" w14:textId="77777777" w:rsidR="00932BCE" w:rsidRPr="006853C6" w:rsidRDefault="00932BCE" w:rsidP="00355D3B">
      <w:pPr>
        <w:pStyle w:val="BodyText"/>
        <w:rPr>
          <w:sz w:val="28"/>
          <w:szCs w:val="28"/>
        </w:rPr>
      </w:pPr>
      <w:r w:rsidRPr="006853C6">
        <w:t xml:space="preserve">If an applicant requires service other than the standard service provided by the utility, such applicant will be required to pay all expenses incurred by the utility </w:t>
      </w:r>
      <w:proofErr w:type="gramStart"/>
      <w:r w:rsidRPr="006853C6">
        <w:t>in excess of</w:t>
      </w:r>
      <w:proofErr w:type="gramEnd"/>
      <w:r w:rsidRPr="006853C6">
        <w:t xml:space="preserve"> the expenses that would be incurred in providing the standard service and connection beyond 200 feet and throughout his property including the cost of all necessary transmission facilities. </w:t>
      </w:r>
      <w:r w:rsidR="00EA0A97" w:rsidRPr="006853C6">
        <w:t xml:space="preserve"> </w:t>
      </w:r>
    </w:p>
    <w:p w14:paraId="65934CA9" w14:textId="77777777" w:rsidR="00932BCE" w:rsidRPr="006853C6" w:rsidRDefault="00932BCE" w:rsidP="00355D3B">
      <w:pPr>
        <w:pStyle w:val="BodyText"/>
      </w:pPr>
      <w:r w:rsidRPr="006853C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6853C6">
        <w:t>treatment</w:t>
      </w:r>
      <w:proofErr w:type="gramEnd"/>
      <w:r w:rsidRPr="006853C6">
        <w:t xml:space="preserve"> or transmission facilities unless otherwise approved by the Commission under this specific extension policy. </w:t>
      </w:r>
    </w:p>
    <w:p w14:paraId="5EF0E122" w14:textId="77777777" w:rsidR="00932BCE" w:rsidRPr="006853C6" w:rsidRDefault="00932BCE" w:rsidP="00EA0A97">
      <w:pPr>
        <w:pStyle w:val="Heading3"/>
      </w:pPr>
      <w:r w:rsidRPr="006853C6">
        <w:t xml:space="preserve">Section 3.03 - Contributions in Aid of Construction </w:t>
      </w:r>
    </w:p>
    <w:p w14:paraId="59F9CB36" w14:textId="77777777" w:rsidR="00932BCE" w:rsidRPr="006853C6" w:rsidRDefault="00932BCE" w:rsidP="00355D3B">
      <w:pPr>
        <w:pStyle w:val="BodyText"/>
      </w:pPr>
      <w:r w:rsidRPr="006853C6">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5EF5CC1A" w14:textId="77777777" w:rsidR="00932BCE" w:rsidRPr="006853C6" w:rsidRDefault="00932BCE" w:rsidP="00355D3B">
      <w:pPr>
        <w:pStyle w:val="BodyText"/>
      </w:pPr>
      <w:r w:rsidRPr="006853C6">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6853C6">
        <w:t>storage</w:t>
      </w:r>
      <w:proofErr w:type="gramEnd"/>
      <w:r w:rsidRPr="006853C6">
        <w:t xml:space="preserve"> and transmission. </w:t>
      </w:r>
    </w:p>
    <w:p w14:paraId="16A3FA75" w14:textId="4269D3CA" w:rsidR="00440872" w:rsidRDefault="00EA0A97" w:rsidP="00440872">
      <w:pPr>
        <w:pStyle w:val="Header"/>
        <w:tabs>
          <w:tab w:val="clear" w:pos="8640"/>
          <w:tab w:val="left" w:pos="6390"/>
          <w:tab w:val="right" w:pos="9360"/>
        </w:tabs>
        <w:jc w:val="left"/>
      </w:pPr>
      <w:r w:rsidRPr="006853C6">
        <w:br w:type="page"/>
      </w:r>
    </w:p>
    <w:p w14:paraId="2BCC1B65" w14:textId="77777777" w:rsidR="00440872" w:rsidRDefault="00440872" w:rsidP="00440872">
      <w:pPr>
        <w:pStyle w:val="Header"/>
        <w:tabs>
          <w:tab w:val="clear" w:pos="8640"/>
          <w:tab w:val="left" w:pos="6390"/>
          <w:tab w:val="right" w:pos="9360"/>
        </w:tabs>
        <w:jc w:val="left"/>
        <w:rPr>
          <w:noProof/>
        </w:rPr>
      </w:pPr>
    </w:p>
    <w:p w14:paraId="5043B0B5" w14:textId="77777777" w:rsidR="00EA0A97" w:rsidRPr="006853C6" w:rsidRDefault="00EA0A97" w:rsidP="00EA0A97">
      <w:pPr>
        <w:pStyle w:val="Heading2"/>
      </w:pPr>
      <w:r w:rsidRPr="006853C6">
        <w:t>SECTION 3.0--EXTENSION POLICY (continued)</w:t>
      </w:r>
    </w:p>
    <w:p w14:paraId="4FDEE060" w14:textId="77777777" w:rsidR="00EA0A97" w:rsidRPr="006853C6" w:rsidRDefault="00EA0A97" w:rsidP="00EA0A97">
      <w:pPr>
        <w:pStyle w:val="Heading3"/>
      </w:pPr>
      <w:r w:rsidRPr="006853C6">
        <w:t xml:space="preserve">Section 3.03 - Contributions in Aid of Construction (continued)  </w:t>
      </w:r>
    </w:p>
    <w:p w14:paraId="3452ADCC" w14:textId="590E4AE4" w:rsidR="00932BCE" w:rsidRPr="006853C6" w:rsidRDefault="00932BCE" w:rsidP="00355D3B">
      <w:pPr>
        <w:pStyle w:val="BodyText"/>
      </w:pPr>
      <w:r w:rsidRPr="006853C6">
        <w:t xml:space="preserve">Any service extension to a subdivision (recorded or unrecorded) may be subject to the provisions and restrictions of </w:t>
      </w:r>
      <w:r w:rsidR="00761EE5">
        <w:t>16 TAC §</w:t>
      </w:r>
      <w:r w:rsidR="00761EE5">
        <w:rPr>
          <w:bCs/>
        </w:rPr>
        <w:t> </w:t>
      </w:r>
      <w:r w:rsidR="00761EE5">
        <w:t>24.163(d</w:t>
      </w:r>
      <w:r w:rsidR="00761EE5" w:rsidRPr="009739D1">
        <w:t>)</w:t>
      </w:r>
      <w:r w:rsidRPr="006853C6">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B0140F">
        <w:t>16 TAC §</w:t>
      </w:r>
      <w:r w:rsidR="00B0140F">
        <w:rPr>
          <w:bCs/>
        </w:rPr>
        <w:t> </w:t>
      </w:r>
      <w:r w:rsidR="00B0140F" w:rsidRPr="009739D1">
        <w:t>24.</w:t>
      </w:r>
      <w:r w:rsidR="00B0140F">
        <w:t>163</w:t>
      </w:r>
      <w:r w:rsidR="00B0140F" w:rsidRPr="009739D1">
        <w:t>(</w:t>
      </w:r>
      <w:r w:rsidR="00B0140F">
        <w:t>d</w:t>
      </w:r>
      <w:r w:rsidR="00B0140F" w:rsidRPr="009739D1">
        <w:t>)(</w:t>
      </w:r>
      <w:r w:rsidR="00B0140F">
        <w:t>4</w:t>
      </w:r>
      <w:r w:rsidR="00B0140F" w:rsidRPr="009739D1">
        <w:t>)</w:t>
      </w:r>
      <w:r w:rsidRPr="006853C6">
        <w:t xml:space="preserve">, for purposes of this section, commercial, industrial, and wholesale customers shall be treated as developers. </w:t>
      </w:r>
    </w:p>
    <w:p w14:paraId="62E24CAA" w14:textId="77777777" w:rsidR="00932BCE" w:rsidRPr="006853C6" w:rsidRDefault="00932BCE" w:rsidP="00355D3B">
      <w:pPr>
        <w:pStyle w:val="BodyText"/>
      </w:pPr>
      <w:r w:rsidRPr="006853C6">
        <w:t xml:space="preserve">A utility may only charge a </w:t>
      </w:r>
      <w:proofErr w:type="gramStart"/>
      <w:r w:rsidRPr="006853C6">
        <w:t>developer standby fees</w:t>
      </w:r>
      <w:proofErr w:type="gramEnd"/>
      <w:r w:rsidRPr="006853C6">
        <w:t xml:space="preserve"> for unrecovered costs of facilities committed to a developer’s property under the following circumstances: </w:t>
      </w:r>
    </w:p>
    <w:p w14:paraId="1EA402A2" w14:textId="77777777" w:rsidR="00932BCE" w:rsidRPr="006853C6" w:rsidRDefault="00932BCE" w:rsidP="00EA0A97">
      <w:pPr>
        <w:ind w:left="446"/>
        <w:contextualSpacing w:val="0"/>
      </w:pPr>
      <w:r w:rsidRPr="006853C6">
        <w:t xml:space="preserve">• Under a contract and only in accordance with the terms of the contract; or </w:t>
      </w:r>
    </w:p>
    <w:p w14:paraId="1505B168" w14:textId="77777777" w:rsidR="00932BCE" w:rsidRPr="006853C6" w:rsidRDefault="00932BCE" w:rsidP="00EA0A97">
      <w:pPr>
        <w:ind w:left="446"/>
        <w:contextualSpacing w:val="0"/>
      </w:pPr>
      <w:r w:rsidRPr="006853C6">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1673B13C" w14:textId="77777777" w:rsidR="00932BCE" w:rsidRPr="006853C6" w:rsidRDefault="00932BCE" w:rsidP="00EA0A97">
      <w:pPr>
        <w:ind w:left="446"/>
        <w:contextualSpacing w:val="0"/>
        <w:rPr>
          <w:sz w:val="28"/>
          <w:szCs w:val="28"/>
        </w:rPr>
      </w:pPr>
      <w:r w:rsidRPr="006853C6">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6853C6">
        <w:t>.</w:t>
      </w:r>
      <w:r w:rsidRPr="006853C6">
        <w:rPr>
          <w:b/>
          <w:bCs/>
          <w:sz w:val="28"/>
          <w:szCs w:val="28"/>
        </w:rPr>
        <w:t xml:space="preserve"> </w:t>
      </w:r>
    </w:p>
    <w:p w14:paraId="6F630517" w14:textId="77777777" w:rsidR="00932BCE" w:rsidRPr="006853C6" w:rsidRDefault="00932BCE" w:rsidP="00EA0A97">
      <w:pPr>
        <w:pStyle w:val="Heading3"/>
      </w:pPr>
      <w:r w:rsidRPr="006853C6">
        <w:t xml:space="preserve">Section 3.04 - Appealing Connection Costs </w:t>
      </w:r>
    </w:p>
    <w:p w14:paraId="44C72955" w14:textId="77777777" w:rsidR="00932BCE" w:rsidRPr="006853C6" w:rsidRDefault="00932BCE" w:rsidP="00355D3B">
      <w:pPr>
        <w:pStyle w:val="BodyText"/>
      </w:pPr>
      <w:r w:rsidRPr="006853C6">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6853C6">
        <w:t>ies</w:t>
      </w:r>
      <w:proofErr w:type="spellEnd"/>
      <w:r w:rsidRPr="006853C6">
        <w:t xml:space="preserve">) is located. </w:t>
      </w:r>
    </w:p>
    <w:p w14:paraId="278983F6" w14:textId="77777777" w:rsidR="00EA0A97" w:rsidRPr="006853C6" w:rsidRDefault="00EA0A97" w:rsidP="00EA0A97">
      <w:pPr>
        <w:pStyle w:val="Heading3"/>
      </w:pPr>
      <w:r w:rsidRPr="006853C6">
        <w:t xml:space="preserve">Section 3.05 - Applying for Service </w:t>
      </w:r>
    </w:p>
    <w:p w14:paraId="6198454A" w14:textId="77777777" w:rsidR="00EA0A97" w:rsidRPr="006853C6" w:rsidRDefault="00EA0A97" w:rsidP="00355D3B">
      <w:pPr>
        <w:pStyle w:val="BodyText"/>
      </w:pPr>
      <w:r w:rsidRPr="006853C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6853C6">
        <w:t>first class</w:t>
      </w:r>
      <w:proofErr w:type="gramEnd"/>
      <w:r w:rsidRPr="006853C6">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07F6DC80" w14:textId="70EED19C" w:rsidR="00D72141" w:rsidRDefault="00EA0A97" w:rsidP="00D72141">
      <w:pPr>
        <w:pStyle w:val="Header"/>
        <w:tabs>
          <w:tab w:val="clear" w:pos="8640"/>
          <w:tab w:val="left" w:pos="6390"/>
          <w:tab w:val="right" w:pos="9360"/>
        </w:tabs>
        <w:jc w:val="left"/>
        <w:rPr>
          <w:noProof/>
        </w:rPr>
      </w:pPr>
      <w:r w:rsidRPr="006853C6">
        <w:br w:type="page"/>
      </w:r>
    </w:p>
    <w:p w14:paraId="44FC2429" w14:textId="77777777" w:rsidR="005D109D" w:rsidRDefault="005D109D" w:rsidP="00EA0A97">
      <w:pPr>
        <w:pStyle w:val="Heading2"/>
      </w:pPr>
    </w:p>
    <w:p w14:paraId="2475E282" w14:textId="14EC36B9" w:rsidR="00EA0A97" w:rsidRPr="006853C6" w:rsidRDefault="00EA0A97" w:rsidP="00EA0A97">
      <w:pPr>
        <w:pStyle w:val="Heading2"/>
      </w:pPr>
      <w:r w:rsidRPr="006853C6">
        <w:t>SECTION 3.0--EXTENSION POLICY (continued)</w:t>
      </w:r>
    </w:p>
    <w:p w14:paraId="597F5E0E" w14:textId="77777777" w:rsidR="00932BCE" w:rsidRPr="006853C6" w:rsidRDefault="00932BCE" w:rsidP="00EA0A97">
      <w:pPr>
        <w:pStyle w:val="Heading3"/>
      </w:pPr>
      <w:r w:rsidRPr="006853C6">
        <w:t>Section 3.05 - Applying for Service</w:t>
      </w:r>
      <w:r w:rsidR="00EA0A97" w:rsidRPr="006853C6">
        <w:t xml:space="preserve"> (continued)</w:t>
      </w:r>
      <w:r w:rsidRPr="006853C6">
        <w:t xml:space="preserve"> </w:t>
      </w:r>
    </w:p>
    <w:p w14:paraId="06482E35" w14:textId="77777777" w:rsidR="00932BCE" w:rsidRPr="006853C6" w:rsidRDefault="00932BCE" w:rsidP="00355D3B">
      <w:pPr>
        <w:pStyle w:val="BodyText"/>
        <w:rPr>
          <w:sz w:val="23"/>
          <w:szCs w:val="23"/>
        </w:rPr>
      </w:pPr>
      <w:r w:rsidRPr="006853C6">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1A21690B" w14:textId="77777777" w:rsidR="00932BCE" w:rsidRPr="006853C6" w:rsidRDefault="00932BCE" w:rsidP="00EA0A97">
      <w:pPr>
        <w:pStyle w:val="Heading3"/>
      </w:pPr>
      <w:r w:rsidRPr="006853C6">
        <w:t xml:space="preserve">Section 3.06 - Qualified Service Applicant </w:t>
      </w:r>
    </w:p>
    <w:p w14:paraId="0EC790E8" w14:textId="77777777" w:rsidR="00932BCE" w:rsidRPr="006853C6" w:rsidRDefault="00932BCE" w:rsidP="00355D3B">
      <w:pPr>
        <w:pStyle w:val="BodyText"/>
      </w:pPr>
      <w:r w:rsidRPr="006853C6">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190ED9D1" w14:textId="77777777" w:rsidR="00932BCE" w:rsidRPr="006853C6" w:rsidRDefault="00932BCE" w:rsidP="00355D3B">
      <w:pPr>
        <w:pStyle w:val="BodyText"/>
      </w:pPr>
      <w:r w:rsidRPr="006853C6">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6853C6">
        <w:t>cause</w:t>
      </w:r>
      <w:proofErr w:type="gramEnd"/>
      <w:r w:rsidRPr="006853C6">
        <w:t xml:space="preserve"> and the anticipated date that service will be available. The PUC service dates shall not become applicable until the service applicant has met all conditions precedent to becoming a qualified service applicant as defined by PUC rules. </w:t>
      </w:r>
    </w:p>
    <w:p w14:paraId="69C6EFFB" w14:textId="77777777" w:rsidR="00932BCE" w:rsidRPr="006853C6" w:rsidRDefault="00932BCE" w:rsidP="007768F0">
      <w:pPr>
        <w:pStyle w:val="Heading3"/>
      </w:pPr>
      <w:r w:rsidRPr="006853C6">
        <w:t xml:space="preserve">Section 3.07 - Developer Requirements </w:t>
      </w:r>
    </w:p>
    <w:p w14:paraId="0FF14DD9" w14:textId="77777777" w:rsidR="00932BCE" w:rsidRPr="006853C6" w:rsidRDefault="00932BCE" w:rsidP="00355D3B">
      <w:pPr>
        <w:pStyle w:val="BodyText"/>
        <w:rPr>
          <w:sz w:val="18"/>
          <w:szCs w:val="18"/>
        </w:rPr>
      </w:pPr>
      <w:r w:rsidRPr="006853C6">
        <w:t>As a condition of service to a new subdivision, the utility shall require a developer (as defined by PUC rule) to provide permanent recorded public utility easements as a condition of service to any location within the developer's property.</w:t>
      </w:r>
      <w:r w:rsidRPr="006853C6">
        <w:rPr>
          <w:sz w:val="18"/>
          <w:szCs w:val="18"/>
        </w:rPr>
        <w:t xml:space="preserve"> </w:t>
      </w:r>
    </w:p>
    <w:p w14:paraId="37443342" w14:textId="77777777" w:rsidR="007768F0" w:rsidRPr="006853C6" w:rsidRDefault="007768F0" w:rsidP="007747A8">
      <w:pPr>
        <w:rPr>
          <w:sz w:val="22"/>
          <w:szCs w:val="22"/>
        </w:rPr>
        <w:sectPr w:rsidR="007768F0" w:rsidRPr="006853C6" w:rsidSect="005D109D">
          <w:headerReference w:type="default" r:id="rId10"/>
          <w:footerReference w:type="default" r:id="rId11"/>
          <w:headerReference w:type="first" r:id="rId12"/>
          <w:footerReference w:type="first" r:id="rId13"/>
          <w:pgSz w:w="12240" w:h="15840" w:code="1"/>
          <w:pgMar w:top="720" w:right="1440" w:bottom="720" w:left="1440" w:header="0" w:footer="720" w:gutter="0"/>
          <w:pgNumType w:start="3"/>
          <w:cols w:space="720"/>
          <w:titlePg/>
          <w:docGrid w:linePitch="360"/>
        </w:sectPr>
      </w:pPr>
    </w:p>
    <w:p w14:paraId="4E6F3202" w14:textId="77777777" w:rsidR="005D16AD" w:rsidRPr="0006252C" w:rsidRDefault="005D16AD" w:rsidP="005D16AD">
      <w:pPr>
        <w:jc w:val="center"/>
        <w:rPr>
          <w:szCs w:val="24"/>
        </w:rPr>
      </w:pPr>
      <w:r>
        <w:rPr>
          <w:szCs w:val="24"/>
        </w:rPr>
        <w:t>APPENDIX A</w:t>
      </w:r>
      <w:r w:rsidRPr="0006252C">
        <w:rPr>
          <w:szCs w:val="24"/>
        </w:rPr>
        <w:t xml:space="preserve"> – DROUGHT CONTINGENCY PLAN</w:t>
      </w:r>
    </w:p>
    <w:p w14:paraId="1ADE5810" w14:textId="1396A8F9" w:rsidR="00B0140F" w:rsidRDefault="005D16AD" w:rsidP="005D16AD">
      <w:pPr>
        <w:jc w:val="center"/>
        <w:rPr>
          <w:szCs w:val="24"/>
        </w:rPr>
      </w:pPr>
      <w:r w:rsidRPr="0006252C">
        <w:rPr>
          <w:szCs w:val="24"/>
        </w:rPr>
        <w:t>(Utility must attach copy of TCEQ approved Drought Contingency Plan)</w:t>
      </w:r>
    </w:p>
    <w:p w14:paraId="15DD16F3" w14:textId="77777777" w:rsidR="00B0140F" w:rsidRDefault="00B0140F">
      <w:pPr>
        <w:autoSpaceDE/>
        <w:autoSpaceDN/>
        <w:adjustRightInd/>
        <w:spacing w:before="0" w:after="0"/>
        <w:contextualSpacing w:val="0"/>
        <w:jc w:val="left"/>
        <w:rPr>
          <w:szCs w:val="24"/>
        </w:rPr>
      </w:pPr>
      <w:r>
        <w:rPr>
          <w:szCs w:val="24"/>
        </w:rPr>
        <w:br w:type="page"/>
      </w:r>
    </w:p>
    <w:p w14:paraId="00E12685" w14:textId="77777777" w:rsidR="00B0140F" w:rsidRPr="006E46BA" w:rsidRDefault="00B0140F" w:rsidP="00B0140F">
      <w:pPr>
        <w:jc w:val="center"/>
      </w:pPr>
      <w:r>
        <w:rPr>
          <w:szCs w:val="24"/>
        </w:rPr>
        <w:t>APPENDIX B</w:t>
      </w:r>
      <w:r w:rsidRPr="0006252C">
        <w:rPr>
          <w:szCs w:val="24"/>
        </w:rPr>
        <w:t xml:space="preserve"> – </w:t>
      </w:r>
      <w:r w:rsidRPr="006E46BA">
        <w:t>APPLICATION FOR SERVICE</w:t>
      </w:r>
    </w:p>
    <w:p w14:paraId="588F6633" w14:textId="77777777" w:rsidR="00B0140F" w:rsidRPr="006E46BA" w:rsidRDefault="00B0140F" w:rsidP="00B0140F">
      <w:pPr>
        <w:jc w:val="center"/>
      </w:pPr>
      <w:r w:rsidRPr="006E46BA">
        <w:t>(Utility Must Attach Blank Copy)</w:t>
      </w:r>
    </w:p>
    <w:p w14:paraId="3CA4A690" w14:textId="1050A0FA" w:rsidR="005D16AD" w:rsidRPr="0006252C" w:rsidRDefault="005D16AD" w:rsidP="00B0140F">
      <w:pPr>
        <w:jc w:val="center"/>
        <w:rPr>
          <w:szCs w:val="24"/>
        </w:rPr>
      </w:pPr>
    </w:p>
    <w:sectPr w:rsidR="005D16AD" w:rsidRPr="0006252C" w:rsidSect="005440A7">
      <w:headerReference w:type="default" r:id="rId14"/>
      <w:footerReference w:type="default" r:id="rId15"/>
      <w:headerReference w:type="first" r:id="rId16"/>
      <w:footerReference w:type="first" r:id="rId17"/>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D35D9" w14:textId="77777777" w:rsidR="0013498D" w:rsidRDefault="0013498D">
      <w:r>
        <w:separator/>
      </w:r>
    </w:p>
  </w:endnote>
  <w:endnote w:type="continuationSeparator" w:id="0">
    <w:p w14:paraId="5BCE1179" w14:textId="77777777" w:rsidR="0013498D" w:rsidRDefault="0013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CDCE" w14:textId="6380A92C" w:rsidR="0084253D" w:rsidRPr="00127A0D" w:rsidRDefault="0084253D" w:rsidP="002A06FB">
    <w:pPr>
      <w:rPr>
        <w:b/>
        <w:szCs w:val="24"/>
      </w:rPr>
    </w:pPr>
    <w:r w:rsidRPr="00127A0D">
      <w:rPr>
        <w:b/>
        <w:szCs w:val="24"/>
      </w:rPr>
      <w:t xml:space="preserve">Docket No. </w:t>
    </w:r>
    <w:r w:rsidR="006676E0">
      <w:rPr>
        <w:b/>
        <w:szCs w:val="24"/>
      </w:rPr>
      <w:t>50721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A7103" w14:textId="77777777" w:rsidR="005D109D" w:rsidRPr="00127A0D" w:rsidRDefault="005D109D" w:rsidP="002A06FB">
    <w:pPr>
      <w:rPr>
        <w:b/>
        <w:szCs w:val="24"/>
      </w:rPr>
    </w:pPr>
    <w:r w:rsidRPr="00127A0D">
      <w:rPr>
        <w:b/>
        <w:szCs w:val="24"/>
      </w:rPr>
      <w:t xml:space="preserve">Docket No. </w:t>
    </w:r>
    <w:r>
      <w:rPr>
        <w:b/>
        <w:szCs w:val="24"/>
      </w:rPr>
      <w:t>50721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7E82" w14:textId="69644EFD" w:rsidR="005D109D" w:rsidRPr="005D109D" w:rsidRDefault="005D109D" w:rsidP="005D109D">
    <w:pPr>
      <w:rPr>
        <w:b/>
        <w:szCs w:val="24"/>
      </w:rPr>
    </w:pPr>
    <w:r w:rsidRPr="00127A0D">
      <w:rPr>
        <w:b/>
        <w:szCs w:val="24"/>
      </w:rPr>
      <w:t xml:space="preserve">Docket No. </w:t>
    </w:r>
    <w:r>
      <w:rPr>
        <w:b/>
        <w:szCs w:val="24"/>
      </w:rPr>
      <w:t>50721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0CAA4" w14:textId="3B6BD9C2" w:rsidR="00B0140F" w:rsidRPr="00B0140F" w:rsidRDefault="00B0140F" w:rsidP="00B0140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8E28" w14:textId="19930413" w:rsidR="005D109D" w:rsidRPr="005D109D" w:rsidRDefault="005D109D" w:rsidP="005D10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23E81" w14:textId="77777777" w:rsidR="0013498D" w:rsidRDefault="0013498D">
      <w:r>
        <w:separator/>
      </w:r>
    </w:p>
  </w:footnote>
  <w:footnote w:type="continuationSeparator" w:id="0">
    <w:p w14:paraId="4339FA4C" w14:textId="77777777" w:rsidR="0013498D" w:rsidRDefault="00134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5A4A" w14:textId="7E38C038" w:rsidR="006676E0" w:rsidRDefault="006676E0" w:rsidP="006676E0">
    <w:pPr>
      <w:pStyle w:val="Header"/>
      <w:tabs>
        <w:tab w:val="clear" w:pos="8640"/>
        <w:tab w:val="left" w:pos="6570"/>
        <w:tab w:val="right" w:pos="9360"/>
      </w:tabs>
      <w:jc w:val="left"/>
      <w:rPr>
        <w:sz w:val="22"/>
        <w:szCs w:val="22"/>
        <w:u w:val="single"/>
      </w:rPr>
    </w:pPr>
  </w:p>
  <w:p w14:paraId="605871CF" w14:textId="0CB2FD67" w:rsidR="006676E0" w:rsidRDefault="006676E0" w:rsidP="005D109D">
    <w:pPr>
      <w:pStyle w:val="Header"/>
      <w:tabs>
        <w:tab w:val="clear" w:pos="8640"/>
        <w:tab w:val="left" w:pos="6480"/>
        <w:tab w:val="right" w:pos="9360"/>
      </w:tabs>
      <w:jc w:val="left"/>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C0650" w14:textId="77777777" w:rsidR="005D109D" w:rsidRDefault="005D109D" w:rsidP="006676E0">
    <w:pPr>
      <w:pStyle w:val="Header"/>
      <w:tabs>
        <w:tab w:val="clear" w:pos="8640"/>
        <w:tab w:val="left" w:pos="6570"/>
        <w:tab w:val="right" w:pos="9360"/>
      </w:tabs>
      <w:jc w:val="left"/>
      <w:rPr>
        <w:sz w:val="22"/>
        <w:szCs w:val="22"/>
        <w:u w:val="single"/>
      </w:rPr>
    </w:pPr>
  </w:p>
  <w:p w14:paraId="30BAE369" w14:textId="77777777" w:rsidR="005D109D" w:rsidRDefault="005D109D" w:rsidP="005D109D">
    <w:pPr>
      <w:pStyle w:val="Header"/>
      <w:tabs>
        <w:tab w:val="clear" w:pos="8640"/>
        <w:tab w:val="left" w:pos="6480"/>
        <w:tab w:val="right" w:pos="9360"/>
      </w:tabs>
      <w:jc w:val="left"/>
      <w:rPr>
        <w:noProof/>
      </w:rPr>
    </w:pPr>
    <w:r w:rsidRPr="00934B31">
      <w:rPr>
        <w:sz w:val="22"/>
        <w:szCs w:val="22"/>
        <w:u w:val="single"/>
      </w:rPr>
      <w:t>Crystal Clear Water, Inc.</w:t>
    </w:r>
    <w:r w:rsidRPr="0064231D">
      <w:rPr>
        <w:color w:val="FF0000"/>
        <w:sz w:val="22"/>
        <w:szCs w:val="22"/>
      </w:rPr>
      <w:tab/>
    </w:r>
    <w:r w:rsidRPr="0064231D">
      <w:rPr>
        <w:sz w:val="22"/>
        <w:szCs w:val="22"/>
      </w:rPr>
      <w:tab/>
    </w:r>
    <w:r w:rsidRPr="003701D6">
      <w:rPr>
        <w:sz w:val="22"/>
        <w:szCs w:val="22"/>
      </w:rPr>
      <w:t xml:space="preserve">Water Utility Tariff Page No. </w:t>
    </w:r>
    <w:r w:rsidRPr="006676E0">
      <w:rPr>
        <w:sz w:val="22"/>
        <w:szCs w:val="22"/>
      </w:rPr>
      <w:fldChar w:fldCharType="begin"/>
    </w:r>
    <w:r w:rsidRPr="006676E0">
      <w:rPr>
        <w:sz w:val="22"/>
        <w:szCs w:val="22"/>
      </w:rPr>
      <w:instrText xml:space="preserve"> PAGE   \* MERGEFORMAT </w:instrText>
    </w:r>
    <w:r w:rsidRPr="006676E0">
      <w:rPr>
        <w:sz w:val="22"/>
        <w:szCs w:val="22"/>
      </w:rPr>
      <w:fldChar w:fldCharType="separate"/>
    </w:r>
    <w:r>
      <w:rPr>
        <w:sz w:val="22"/>
        <w:szCs w:val="22"/>
      </w:rPr>
      <w:t>3</w:t>
    </w:r>
    <w:r w:rsidRPr="006676E0">
      <w:rPr>
        <w:noProof/>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6188" w14:textId="77777777" w:rsidR="006676E0" w:rsidRDefault="006676E0" w:rsidP="006676E0">
    <w:pPr>
      <w:pStyle w:val="Header"/>
      <w:tabs>
        <w:tab w:val="clear" w:pos="8640"/>
        <w:tab w:val="left" w:pos="6570"/>
        <w:tab w:val="right" w:pos="9360"/>
      </w:tabs>
      <w:jc w:val="left"/>
      <w:rPr>
        <w:sz w:val="22"/>
        <w:szCs w:val="22"/>
        <w:u w:val="single"/>
      </w:rPr>
    </w:pPr>
  </w:p>
  <w:p w14:paraId="08A525B5" w14:textId="0F252A7D" w:rsidR="006676E0" w:rsidRDefault="006676E0" w:rsidP="006676E0">
    <w:pPr>
      <w:pStyle w:val="Header"/>
      <w:tabs>
        <w:tab w:val="clear" w:pos="8640"/>
        <w:tab w:val="left" w:pos="6570"/>
        <w:tab w:val="right" w:pos="9360"/>
      </w:tabs>
      <w:jc w:val="left"/>
      <w:rPr>
        <w:noProof/>
      </w:rPr>
    </w:pPr>
    <w:r w:rsidRPr="00934B31">
      <w:rPr>
        <w:sz w:val="22"/>
        <w:szCs w:val="22"/>
        <w:u w:val="single"/>
      </w:rPr>
      <w:t>Crystal Clear Water, Inc.</w:t>
    </w:r>
    <w:r w:rsidRPr="0064231D">
      <w:rPr>
        <w:color w:val="FF0000"/>
        <w:sz w:val="22"/>
        <w:szCs w:val="22"/>
      </w:rPr>
      <w:tab/>
    </w:r>
    <w:r w:rsidRPr="0064231D">
      <w:rPr>
        <w:sz w:val="22"/>
        <w:szCs w:val="22"/>
      </w:rPr>
      <w:tab/>
    </w:r>
    <w:r w:rsidRPr="003701D6">
      <w:rPr>
        <w:sz w:val="22"/>
        <w:szCs w:val="22"/>
      </w:rPr>
      <w:t xml:space="preserve">Water Utility Tariff Page No. </w:t>
    </w:r>
    <w:r w:rsidRPr="006676E0">
      <w:rPr>
        <w:sz w:val="22"/>
        <w:szCs w:val="22"/>
      </w:rPr>
      <w:fldChar w:fldCharType="begin"/>
    </w:r>
    <w:r w:rsidRPr="006676E0">
      <w:rPr>
        <w:sz w:val="22"/>
        <w:szCs w:val="22"/>
      </w:rPr>
      <w:instrText xml:space="preserve"> PAGE   \* MERGEFORMAT </w:instrText>
    </w:r>
    <w:r w:rsidRPr="006676E0">
      <w:rPr>
        <w:sz w:val="22"/>
        <w:szCs w:val="22"/>
      </w:rPr>
      <w:fldChar w:fldCharType="separate"/>
    </w:r>
    <w:r w:rsidRPr="006676E0">
      <w:rPr>
        <w:noProof/>
        <w:sz w:val="22"/>
        <w:szCs w:val="22"/>
      </w:rPr>
      <w:t>1</w:t>
    </w:r>
    <w:r w:rsidRPr="006676E0">
      <w:rPr>
        <w:noProof/>
        <w:sz w:val="22"/>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7533" w14:textId="77777777" w:rsidR="00B0140F" w:rsidRDefault="00B0140F" w:rsidP="006676E0">
    <w:pPr>
      <w:pStyle w:val="Header"/>
      <w:tabs>
        <w:tab w:val="clear" w:pos="8640"/>
        <w:tab w:val="left" w:pos="6570"/>
        <w:tab w:val="right" w:pos="9360"/>
      </w:tabs>
      <w:jc w:val="left"/>
      <w:rPr>
        <w:sz w:val="22"/>
        <w:szCs w:val="22"/>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DD824" w14:textId="77777777" w:rsidR="0084253D" w:rsidRDefault="00842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323514270">
    <w:abstractNumId w:val="11"/>
  </w:num>
  <w:num w:numId="2" w16cid:durableId="73279823">
    <w:abstractNumId w:val="13"/>
  </w:num>
  <w:num w:numId="3" w16cid:durableId="1030374963">
    <w:abstractNumId w:val="10"/>
  </w:num>
  <w:num w:numId="4" w16cid:durableId="497306945">
    <w:abstractNumId w:val="12"/>
  </w:num>
  <w:num w:numId="5" w16cid:durableId="1202941145">
    <w:abstractNumId w:val="9"/>
  </w:num>
  <w:num w:numId="6" w16cid:durableId="576133533">
    <w:abstractNumId w:val="7"/>
  </w:num>
  <w:num w:numId="7" w16cid:durableId="356392533">
    <w:abstractNumId w:val="6"/>
  </w:num>
  <w:num w:numId="8" w16cid:durableId="809325265">
    <w:abstractNumId w:val="5"/>
  </w:num>
  <w:num w:numId="9" w16cid:durableId="1185905662">
    <w:abstractNumId w:val="4"/>
  </w:num>
  <w:num w:numId="10" w16cid:durableId="1155294593">
    <w:abstractNumId w:val="8"/>
  </w:num>
  <w:num w:numId="11" w16cid:durableId="1803889329">
    <w:abstractNumId w:val="3"/>
  </w:num>
  <w:num w:numId="12" w16cid:durableId="1051921150">
    <w:abstractNumId w:val="2"/>
  </w:num>
  <w:num w:numId="13" w16cid:durableId="938831425">
    <w:abstractNumId w:val="1"/>
  </w:num>
  <w:num w:numId="14" w16cid:durableId="851646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74A"/>
    <w:rsid w:val="00011669"/>
    <w:rsid w:val="0001331D"/>
    <w:rsid w:val="00015F2E"/>
    <w:rsid w:val="00021841"/>
    <w:rsid w:val="00034C4C"/>
    <w:rsid w:val="00060F64"/>
    <w:rsid w:val="0007313A"/>
    <w:rsid w:val="000A127D"/>
    <w:rsid w:val="000A278C"/>
    <w:rsid w:val="000A661E"/>
    <w:rsid w:val="000D451B"/>
    <w:rsid w:val="000F0ACE"/>
    <w:rsid w:val="00100A10"/>
    <w:rsid w:val="00101689"/>
    <w:rsid w:val="00125449"/>
    <w:rsid w:val="00127A0D"/>
    <w:rsid w:val="00127E55"/>
    <w:rsid w:val="0013498D"/>
    <w:rsid w:val="00151427"/>
    <w:rsid w:val="00167A03"/>
    <w:rsid w:val="00190CA0"/>
    <w:rsid w:val="00191663"/>
    <w:rsid w:val="00196F3B"/>
    <w:rsid w:val="001A05F1"/>
    <w:rsid w:val="001A135C"/>
    <w:rsid w:val="001B7930"/>
    <w:rsid w:val="001C2D44"/>
    <w:rsid w:val="001E27BF"/>
    <w:rsid w:val="001F1B6E"/>
    <w:rsid w:val="00203A95"/>
    <w:rsid w:val="0020474A"/>
    <w:rsid w:val="00212665"/>
    <w:rsid w:val="00214DEF"/>
    <w:rsid w:val="00245C49"/>
    <w:rsid w:val="002533CC"/>
    <w:rsid w:val="00260E4C"/>
    <w:rsid w:val="002744DB"/>
    <w:rsid w:val="002754B9"/>
    <w:rsid w:val="00282521"/>
    <w:rsid w:val="00296DC8"/>
    <w:rsid w:val="00297427"/>
    <w:rsid w:val="002A06FB"/>
    <w:rsid w:val="002A3AA5"/>
    <w:rsid w:val="002A59A3"/>
    <w:rsid w:val="002D0511"/>
    <w:rsid w:val="002D0C66"/>
    <w:rsid w:val="002E1A99"/>
    <w:rsid w:val="0030769D"/>
    <w:rsid w:val="00331168"/>
    <w:rsid w:val="003457C8"/>
    <w:rsid w:val="00355D3B"/>
    <w:rsid w:val="00361D36"/>
    <w:rsid w:val="003701D6"/>
    <w:rsid w:val="00375980"/>
    <w:rsid w:val="0038458E"/>
    <w:rsid w:val="00391439"/>
    <w:rsid w:val="00391E97"/>
    <w:rsid w:val="003B2AB2"/>
    <w:rsid w:val="003B3461"/>
    <w:rsid w:val="003B7380"/>
    <w:rsid w:val="003B7A8E"/>
    <w:rsid w:val="003D13EE"/>
    <w:rsid w:val="003D744D"/>
    <w:rsid w:val="003E4F7E"/>
    <w:rsid w:val="00400234"/>
    <w:rsid w:val="004034BE"/>
    <w:rsid w:val="00416692"/>
    <w:rsid w:val="00417686"/>
    <w:rsid w:val="00440872"/>
    <w:rsid w:val="004647B9"/>
    <w:rsid w:val="00470CD1"/>
    <w:rsid w:val="00475ECF"/>
    <w:rsid w:val="004C632D"/>
    <w:rsid w:val="004D12D1"/>
    <w:rsid w:val="004E68E8"/>
    <w:rsid w:val="004F4E06"/>
    <w:rsid w:val="004F51ED"/>
    <w:rsid w:val="00511C9C"/>
    <w:rsid w:val="00515DCA"/>
    <w:rsid w:val="005440A7"/>
    <w:rsid w:val="005773E7"/>
    <w:rsid w:val="00580DEB"/>
    <w:rsid w:val="00597072"/>
    <w:rsid w:val="00597878"/>
    <w:rsid w:val="005C7D54"/>
    <w:rsid w:val="005D109D"/>
    <w:rsid w:val="005D16AD"/>
    <w:rsid w:val="005D5AC1"/>
    <w:rsid w:val="005D646B"/>
    <w:rsid w:val="005F2B58"/>
    <w:rsid w:val="005F44A5"/>
    <w:rsid w:val="0064231D"/>
    <w:rsid w:val="00647E96"/>
    <w:rsid w:val="006676E0"/>
    <w:rsid w:val="006853C6"/>
    <w:rsid w:val="00697968"/>
    <w:rsid w:val="00697FCA"/>
    <w:rsid w:val="006A2FCE"/>
    <w:rsid w:val="006B19FF"/>
    <w:rsid w:val="006B2CF7"/>
    <w:rsid w:val="006C6997"/>
    <w:rsid w:val="006D1730"/>
    <w:rsid w:val="006E241F"/>
    <w:rsid w:val="006F1035"/>
    <w:rsid w:val="006F709B"/>
    <w:rsid w:val="00711BD9"/>
    <w:rsid w:val="0072080A"/>
    <w:rsid w:val="007229B7"/>
    <w:rsid w:val="00737E51"/>
    <w:rsid w:val="00745480"/>
    <w:rsid w:val="00747675"/>
    <w:rsid w:val="00761EE5"/>
    <w:rsid w:val="00770D40"/>
    <w:rsid w:val="007747A8"/>
    <w:rsid w:val="007768F0"/>
    <w:rsid w:val="0077747B"/>
    <w:rsid w:val="0078044C"/>
    <w:rsid w:val="007809BF"/>
    <w:rsid w:val="007829F7"/>
    <w:rsid w:val="00784BDC"/>
    <w:rsid w:val="007951BB"/>
    <w:rsid w:val="007C15B3"/>
    <w:rsid w:val="007C7EAB"/>
    <w:rsid w:val="007D2D54"/>
    <w:rsid w:val="007D7795"/>
    <w:rsid w:val="007E3263"/>
    <w:rsid w:val="007E698F"/>
    <w:rsid w:val="007E70D0"/>
    <w:rsid w:val="007E7A95"/>
    <w:rsid w:val="007F0C19"/>
    <w:rsid w:val="007F1804"/>
    <w:rsid w:val="008130A3"/>
    <w:rsid w:val="00822591"/>
    <w:rsid w:val="00840D0D"/>
    <w:rsid w:val="0084253D"/>
    <w:rsid w:val="008571B3"/>
    <w:rsid w:val="00863D69"/>
    <w:rsid w:val="00871820"/>
    <w:rsid w:val="00891347"/>
    <w:rsid w:val="008A02DF"/>
    <w:rsid w:val="008A5089"/>
    <w:rsid w:val="008B0D39"/>
    <w:rsid w:val="008C457A"/>
    <w:rsid w:val="008D0AE9"/>
    <w:rsid w:val="008F2949"/>
    <w:rsid w:val="00902069"/>
    <w:rsid w:val="00902BDC"/>
    <w:rsid w:val="0090361C"/>
    <w:rsid w:val="0093101E"/>
    <w:rsid w:val="00932BCE"/>
    <w:rsid w:val="009344A2"/>
    <w:rsid w:val="00934B31"/>
    <w:rsid w:val="009376B9"/>
    <w:rsid w:val="009458BB"/>
    <w:rsid w:val="00960CF3"/>
    <w:rsid w:val="00967CCB"/>
    <w:rsid w:val="00967E7C"/>
    <w:rsid w:val="009739D1"/>
    <w:rsid w:val="0097416B"/>
    <w:rsid w:val="009756C0"/>
    <w:rsid w:val="00981397"/>
    <w:rsid w:val="00982D36"/>
    <w:rsid w:val="00994304"/>
    <w:rsid w:val="009C1445"/>
    <w:rsid w:val="009D6FBB"/>
    <w:rsid w:val="009E1A91"/>
    <w:rsid w:val="009E32D8"/>
    <w:rsid w:val="009F1A26"/>
    <w:rsid w:val="00A0485E"/>
    <w:rsid w:val="00A131A7"/>
    <w:rsid w:val="00A214B9"/>
    <w:rsid w:val="00A2681C"/>
    <w:rsid w:val="00A341FA"/>
    <w:rsid w:val="00A35E11"/>
    <w:rsid w:val="00A424F0"/>
    <w:rsid w:val="00A500E1"/>
    <w:rsid w:val="00A54CFE"/>
    <w:rsid w:val="00A61008"/>
    <w:rsid w:val="00A64DEB"/>
    <w:rsid w:val="00A67655"/>
    <w:rsid w:val="00A81C40"/>
    <w:rsid w:val="00A84FAA"/>
    <w:rsid w:val="00A93759"/>
    <w:rsid w:val="00A95DC6"/>
    <w:rsid w:val="00A96729"/>
    <w:rsid w:val="00A96FE3"/>
    <w:rsid w:val="00AA3D46"/>
    <w:rsid w:val="00AB292B"/>
    <w:rsid w:val="00AB5FFF"/>
    <w:rsid w:val="00AC0917"/>
    <w:rsid w:val="00AC6449"/>
    <w:rsid w:val="00AC689B"/>
    <w:rsid w:val="00AD0501"/>
    <w:rsid w:val="00AD1B85"/>
    <w:rsid w:val="00AD26FE"/>
    <w:rsid w:val="00AD55D9"/>
    <w:rsid w:val="00AE37E6"/>
    <w:rsid w:val="00B0140F"/>
    <w:rsid w:val="00B05917"/>
    <w:rsid w:val="00B14C02"/>
    <w:rsid w:val="00B22541"/>
    <w:rsid w:val="00B3301F"/>
    <w:rsid w:val="00B366E2"/>
    <w:rsid w:val="00B40659"/>
    <w:rsid w:val="00B46FB8"/>
    <w:rsid w:val="00B532A2"/>
    <w:rsid w:val="00B53411"/>
    <w:rsid w:val="00B63C8A"/>
    <w:rsid w:val="00B662C9"/>
    <w:rsid w:val="00B672B9"/>
    <w:rsid w:val="00B80417"/>
    <w:rsid w:val="00B93772"/>
    <w:rsid w:val="00BB03E7"/>
    <w:rsid w:val="00BB41CB"/>
    <w:rsid w:val="00BB698F"/>
    <w:rsid w:val="00BF7DA0"/>
    <w:rsid w:val="00C06B66"/>
    <w:rsid w:val="00C14B64"/>
    <w:rsid w:val="00C22A89"/>
    <w:rsid w:val="00C5055F"/>
    <w:rsid w:val="00C578FE"/>
    <w:rsid w:val="00C647DD"/>
    <w:rsid w:val="00C6783E"/>
    <w:rsid w:val="00C84C77"/>
    <w:rsid w:val="00C87A6F"/>
    <w:rsid w:val="00CA5273"/>
    <w:rsid w:val="00CB2808"/>
    <w:rsid w:val="00CB52D7"/>
    <w:rsid w:val="00CB650F"/>
    <w:rsid w:val="00CC2581"/>
    <w:rsid w:val="00CD23B1"/>
    <w:rsid w:val="00CD7D3E"/>
    <w:rsid w:val="00CE06EF"/>
    <w:rsid w:val="00CE501D"/>
    <w:rsid w:val="00CE6A78"/>
    <w:rsid w:val="00CF3CB1"/>
    <w:rsid w:val="00D03E06"/>
    <w:rsid w:val="00D20B91"/>
    <w:rsid w:val="00D33DE2"/>
    <w:rsid w:val="00D35CD5"/>
    <w:rsid w:val="00D36F92"/>
    <w:rsid w:val="00D41906"/>
    <w:rsid w:val="00D471F7"/>
    <w:rsid w:val="00D548AF"/>
    <w:rsid w:val="00D72141"/>
    <w:rsid w:val="00D73A01"/>
    <w:rsid w:val="00D9193B"/>
    <w:rsid w:val="00D93712"/>
    <w:rsid w:val="00DA0BC8"/>
    <w:rsid w:val="00DB23AE"/>
    <w:rsid w:val="00DB5C3F"/>
    <w:rsid w:val="00DD1CD1"/>
    <w:rsid w:val="00DD32C2"/>
    <w:rsid w:val="00DE68FF"/>
    <w:rsid w:val="00DE7DF4"/>
    <w:rsid w:val="00E00008"/>
    <w:rsid w:val="00E050AE"/>
    <w:rsid w:val="00E2134C"/>
    <w:rsid w:val="00E25C22"/>
    <w:rsid w:val="00E3005D"/>
    <w:rsid w:val="00E44375"/>
    <w:rsid w:val="00E51D91"/>
    <w:rsid w:val="00E60631"/>
    <w:rsid w:val="00E62063"/>
    <w:rsid w:val="00E848EF"/>
    <w:rsid w:val="00E87F86"/>
    <w:rsid w:val="00E91F7C"/>
    <w:rsid w:val="00E94584"/>
    <w:rsid w:val="00EA0A97"/>
    <w:rsid w:val="00EA5D22"/>
    <w:rsid w:val="00EB0747"/>
    <w:rsid w:val="00EC5D12"/>
    <w:rsid w:val="00EC70D0"/>
    <w:rsid w:val="00EE30B1"/>
    <w:rsid w:val="00F0647C"/>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5918"/>
    <w:rsid w:val="00FC725B"/>
    <w:rsid w:val="00FD5DE5"/>
    <w:rsid w:val="00FD6E58"/>
    <w:rsid w:val="00FE00B9"/>
    <w:rsid w:val="00FE7B8B"/>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623A6"/>
  <w15:chartTrackingRefBased/>
  <w15:docId w15:val="{4D14D325-E79B-4630-9AAA-3C9EFF15A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uiPriority w:val="99"/>
    <w:rsid w:val="002A06FB"/>
    <w:pPr>
      <w:tabs>
        <w:tab w:val="center" w:pos="4680"/>
        <w:tab w:val="right" w:pos="9360"/>
      </w:tabs>
    </w:pPr>
  </w:style>
  <w:style w:type="character" w:customStyle="1" w:styleId="FooterChar">
    <w:name w:val="Footer Char"/>
    <w:link w:val="Footer"/>
    <w:uiPriority w:val="99"/>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5440A7"/>
    <w:pPr>
      <w:autoSpaceDE w:val="0"/>
      <w:autoSpaceDN w:val="0"/>
      <w:adjustRightInd w:val="0"/>
      <w:contextualSpacing/>
      <w:jc w:val="both"/>
    </w:pPr>
    <w:rPr>
      <w:sz w:val="24"/>
    </w:rPr>
  </w:style>
  <w:style w:type="paragraph" w:styleId="Revision">
    <w:name w:val="Revision"/>
    <w:hidden/>
    <w:uiPriority w:val="99"/>
    <w:semiHidden/>
    <w:rsid w:val="009756C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5486</Words>
  <Characters>31273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Groetsch</dc:creator>
  <cp:lastModifiedBy>Ian Groetsch</cp:lastModifiedBy>
  <cp:revision>2</cp:revision>
  <cp:lastPrinted>1900-01-01T06:00:00Z</cp:lastPrinted>
  <dcterms:created xsi:type="dcterms:W3CDTF">2023-10-31T14:20:00Z</dcterms:created>
  <dcterms:modified xsi:type="dcterms:W3CDTF">2023-10-31T14:20:00Z</dcterms:modified>
</cp:coreProperties>
</file>